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5298" w14:textId="77777777" w:rsidR="00EC156D" w:rsidRPr="00EC156D" w:rsidRDefault="00EC156D" w:rsidP="00EC156D">
      <w:pPr>
        <w:spacing w:line="240" w:lineRule="auto"/>
        <w:jc w:val="center"/>
        <w:rPr>
          <w:rFonts w:ascii="Arial" w:hAnsi="Arial" w:cs="Arial"/>
          <w:b/>
          <w:bCs/>
          <w:szCs w:val="28"/>
        </w:rPr>
      </w:pPr>
      <w:r w:rsidRPr="00EC156D">
        <w:rPr>
          <w:rFonts w:ascii="Arial" w:hAnsi="Arial" w:cs="Arial"/>
          <w:b/>
          <w:bCs/>
          <w:szCs w:val="28"/>
        </w:rPr>
        <w:t>Influence of glycerol-maleic anhydride treatment on dimensional stability, mechanical properties, and durability of short rotation teak wood</w:t>
      </w:r>
    </w:p>
    <w:p w14:paraId="7AE408B4" w14:textId="3DC4FF39" w:rsidR="006D1C95" w:rsidRPr="006D1C95" w:rsidRDefault="006D1C95" w:rsidP="00497C6D">
      <w:pPr>
        <w:spacing w:after="0" w:line="240" w:lineRule="auto"/>
        <w:jc w:val="center"/>
        <w:rPr>
          <w:rFonts w:ascii="Arial" w:hAnsi="Arial" w:cs="Arial"/>
          <w:b/>
          <w:szCs w:val="20"/>
        </w:rPr>
      </w:pPr>
    </w:p>
    <w:p w14:paraId="42DED7F6" w14:textId="77777777" w:rsidR="006071C0" w:rsidRPr="006B757A" w:rsidRDefault="006071C0" w:rsidP="00497C6D">
      <w:pPr>
        <w:spacing w:after="0" w:line="240" w:lineRule="auto"/>
        <w:jc w:val="center"/>
        <w:rPr>
          <w:rFonts w:ascii="Arial" w:hAnsi="Arial" w:cs="Arial"/>
          <w:b/>
          <w:sz w:val="24"/>
          <w:lang w:val="ms-MY"/>
        </w:rPr>
      </w:pPr>
    </w:p>
    <w:p w14:paraId="69E4F7F0" w14:textId="315213CC" w:rsidR="00EC156D" w:rsidRPr="00EC156D" w:rsidRDefault="00EC156D" w:rsidP="00EC156D">
      <w:pPr>
        <w:spacing w:line="240" w:lineRule="auto"/>
        <w:jc w:val="center"/>
        <w:rPr>
          <w:rFonts w:ascii="Arial" w:hAnsi="Arial" w:cs="Arial"/>
          <w:b/>
        </w:rPr>
      </w:pPr>
      <w:proofErr w:type="spellStart"/>
      <w:r w:rsidRPr="00EC156D">
        <w:rPr>
          <w:rFonts w:ascii="Arial" w:hAnsi="Arial" w:cs="Arial"/>
          <w:b/>
        </w:rPr>
        <w:t>Resa</w:t>
      </w:r>
      <w:proofErr w:type="spellEnd"/>
      <w:r w:rsidRPr="00EC156D">
        <w:rPr>
          <w:rFonts w:ascii="Arial" w:hAnsi="Arial" w:cs="Arial"/>
          <w:b/>
        </w:rPr>
        <w:t xml:space="preserve"> Martha</w:t>
      </w:r>
      <w:r>
        <w:rPr>
          <w:rFonts w:ascii="Arial" w:hAnsi="Arial" w:cs="Arial"/>
          <w:b/>
          <w:vertAlign w:val="superscript"/>
        </w:rPr>
        <w:t>1</w:t>
      </w:r>
      <w:r w:rsidR="002C26CF">
        <w:rPr>
          <w:rFonts w:ascii="Arial" w:hAnsi="Arial" w:cs="Arial"/>
          <w:b/>
          <w:vertAlign w:val="superscript"/>
        </w:rPr>
        <w:t>,2</w:t>
      </w:r>
      <w:r>
        <w:rPr>
          <w:rFonts w:ascii="Arial" w:hAnsi="Arial" w:cs="Arial"/>
          <w:b/>
          <w:vertAlign w:val="superscript"/>
        </w:rPr>
        <w:t>)</w:t>
      </w:r>
      <w:r w:rsidRPr="00EC156D">
        <w:rPr>
          <w:rFonts w:ascii="Arial" w:hAnsi="Arial" w:cs="Arial"/>
          <w:b/>
        </w:rPr>
        <w:t xml:space="preserve">, </w:t>
      </w:r>
      <w:proofErr w:type="spellStart"/>
      <w:r w:rsidRPr="00EC156D">
        <w:rPr>
          <w:rFonts w:ascii="Arial" w:hAnsi="Arial" w:cs="Arial"/>
          <w:b/>
        </w:rPr>
        <w:t>Istie</w:t>
      </w:r>
      <w:proofErr w:type="spellEnd"/>
      <w:r w:rsidRPr="00EC156D">
        <w:rPr>
          <w:rFonts w:ascii="Arial" w:hAnsi="Arial" w:cs="Arial"/>
          <w:b/>
        </w:rPr>
        <w:t xml:space="preserve"> S. Rahayu</w:t>
      </w:r>
      <w:r w:rsidR="002C26CF">
        <w:rPr>
          <w:rFonts w:ascii="Arial" w:hAnsi="Arial" w:cs="Arial"/>
          <w:b/>
          <w:vertAlign w:val="superscript"/>
        </w:rPr>
        <w:t>1</w:t>
      </w:r>
      <w:r>
        <w:rPr>
          <w:rFonts w:ascii="Arial" w:hAnsi="Arial" w:cs="Arial"/>
          <w:b/>
          <w:vertAlign w:val="superscript"/>
        </w:rPr>
        <w:t>)</w:t>
      </w:r>
      <w:r w:rsidRPr="00EC156D">
        <w:rPr>
          <w:rFonts w:ascii="Arial" w:hAnsi="Arial" w:cs="Arial"/>
          <w:b/>
        </w:rPr>
        <w:t xml:space="preserve">, </w:t>
      </w:r>
      <w:proofErr w:type="spellStart"/>
      <w:r w:rsidRPr="00EC156D">
        <w:rPr>
          <w:rFonts w:ascii="Arial" w:hAnsi="Arial" w:cs="Arial"/>
          <w:b/>
        </w:rPr>
        <w:t>Irmanida</w:t>
      </w:r>
      <w:proofErr w:type="spellEnd"/>
      <w:r w:rsidRPr="00EC156D">
        <w:rPr>
          <w:rFonts w:ascii="Arial" w:hAnsi="Arial" w:cs="Arial"/>
          <w:b/>
        </w:rPr>
        <w:t xml:space="preserve"> Batubara</w:t>
      </w:r>
      <w:r w:rsidR="00031905">
        <w:rPr>
          <w:rFonts w:ascii="Arial" w:hAnsi="Arial" w:cs="Arial"/>
          <w:b/>
          <w:vertAlign w:val="superscript"/>
        </w:rPr>
        <w:t>1</w:t>
      </w:r>
      <w:r>
        <w:rPr>
          <w:rFonts w:ascii="Arial" w:hAnsi="Arial" w:cs="Arial"/>
          <w:b/>
          <w:vertAlign w:val="superscript"/>
        </w:rPr>
        <w:t>)</w:t>
      </w:r>
      <w:r w:rsidRPr="00EC156D">
        <w:rPr>
          <w:rFonts w:ascii="Arial" w:hAnsi="Arial" w:cs="Arial"/>
          <w:b/>
        </w:rPr>
        <w:t>, Philippe Gérardin</w:t>
      </w:r>
      <w:r w:rsidR="002C26CF">
        <w:rPr>
          <w:rFonts w:ascii="Arial" w:hAnsi="Arial" w:cs="Arial"/>
          <w:b/>
          <w:vertAlign w:val="superscript"/>
        </w:rPr>
        <w:t>2</w:t>
      </w:r>
      <w:r>
        <w:rPr>
          <w:rFonts w:ascii="Arial" w:hAnsi="Arial" w:cs="Arial"/>
          <w:b/>
          <w:vertAlign w:val="superscript"/>
        </w:rPr>
        <w:t>)</w:t>
      </w:r>
      <w:r w:rsidRPr="00EC156D">
        <w:rPr>
          <w:rFonts w:ascii="Arial" w:hAnsi="Arial" w:cs="Arial"/>
          <w:b/>
        </w:rPr>
        <w:t xml:space="preserve">, </w:t>
      </w:r>
      <w:proofErr w:type="spellStart"/>
      <w:r w:rsidRPr="00EC156D">
        <w:rPr>
          <w:rFonts w:ascii="Arial" w:hAnsi="Arial" w:cs="Arial"/>
          <w:b/>
        </w:rPr>
        <w:t>Wayan</w:t>
      </w:r>
      <w:proofErr w:type="spellEnd"/>
      <w:r w:rsidRPr="00EC156D">
        <w:rPr>
          <w:rFonts w:ascii="Arial" w:hAnsi="Arial" w:cs="Arial"/>
          <w:b/>
        </w:rPr>
        <w:t xml:space="preserve"> Darmawan</w:t>
      </w:r>
      <w:r w:rsidR="002C26CF">
        <w:rPr>
          <w:rFonts w:ascii="Arial" w:hAnsi="Arial" w:cs="Arial"/>
          <w:b/>
          <w:vertAlign w:val="superscript"/>
        </w:rPr>
        <w:t>1</w:t>
      </w:r>
      <w:r>
        <w:rPr>
          <w:rFonts w:ascii="Arial" w:hAnsi="Arial" w:cs="Arial"/>
          <w:b/>
          <w:vertAlign w:val="superscript"/>
        </w:rPr>
        <w:t>)</w:t>
      </w:r>
    </w:p>
    <w:p w14:paraId="2099888C" w14:textId="006EA93E" w:rsidR="00EC156D" w:rsidRPr="00EC156D" w:rsidRDefault="00EC156D" w:rsidP="00EC156D">
      <w:pPr>
        <w:spacing w:after="0" w:line="240" w:lineRule="auto"/>
        <w:jc w:val="center"/>
        <w:rPr>
          <w:rFonts w:ascii="Arial" w:hAnsi="Arial" w:cs="Arial"/>
        </w:rPr>
      </w:pPr>
      <w:r>
        <w:rPr>
          <w:rFonts w:ascii="Arial" w:hAnsi="Arial" w:cs="Arial"/>
          <w:vertAlign w:val="superscript"/>
        </w:rPr>
        <w:t>1</w:t>
      </w:r>
      <w:r w:rsidRPr="00EC156D">
        <w:rPr>
          <w:rFonts w:ascii="Arial" w:hAnsi="Arial" w:cs="Arial"/>
        </w:rPr>
        <w:t>Department of Forest Products, IPB University, Bogor 16680, Indonesia.</w:t>
      </w:r>
    </w:p>
    <w:p w14:paraId="3D182C71" w14:textId="6A392021" w:rsidR="00EC156D" w:rsidRPr="00EC156D" w:rsidRDefault="00EC156D" w:rsidP="00EC156D">
      <w:pPr>
        <w:spacing w:after="0" w:line="240" w:lineRule="auto"/>
        <w:jc w:val="center"/>
        <w:rPr>
          <w:rFonts w:ascii="Arial" w:hAnsi="Arial" w:cs="Arial"/>
          <w:lang w:val="fr-FR"/>
        </w:rPr>
      </w:pPr>
      <w:r>
        <w:rPr>
          <w:rFonts w:ascii="Arial" w:hAnsi="Arial" w:cs="Arial"/>
          <w:vertAlign w:val="superscript"/>
          <w:lang w:val="fr-FR"/>
        </w:rPr>
        <w:t>2</w:t>
      </w:r>
      <w:r w:rsidRPr="00EC156D">
        <w:rPr>
          <w:rFonts w:ascii="Arial" w:hAnsi="Arial" w:cs="Arial"/>
          <w:lang w:val="fr-FR"/>
        </w:rPr>
        <w:t>LERMAB, INRAE, Université de Lorraine, F-54000 Nancy, France.</w:t>
      </w:r>
    </w:p>
    <w:p w14:paraId="718C7E31" w14:textId="77777777" w:rsidR="00CB7053" w:rsidRPr="00CB7053" w:rsidRDefault="00CB7053" w:rsidP="00742EBE">
      <w:pPr>
        <w:pStyle w:val="BodyText"/>
        <w:spacing w:before="3"/>
        <w:ind w:right="427"/>
        <w:rPr>
          <w:rFonts w:ascii="Arial" w:hAnsi="Arial" w:cs="Arial"/>
          <w:sz w:val="20"/>
          <w:szCs w:val="22"/>
        </w:rPr>
      </w:pPr>
    </w:p>
    <w:p w14:paraId="4D478CC7" w14:textId="6E0B2380" w:rsidR="004D4BC0" w:rsidRPr="004D4BC0" w:rsidRDefault="002C26CF" w:rsidP="009630AB">
      <w:pPr>
        <w:snapToGrid w:val="0"/>
        <w:spacing w:line="240" w:lineRule="auto"/>
        <w:jc w:val="center"/>
        <w:rPr>
          <w:rFonts w:ascii="Arial" w:eastAsia="DengXian" w:hAnsi="Arial" w:cs="Arial"/>
          <w:sz w:val="24"/>
          <w:szCs w:val="24"/>
          <w:lang w:eastAsia="zh-CN"/>
        </w:rPr>
      </w:pPr>
      <w:r>
        <w:rPr>
          <w:rFonts w:ascii="Arial" w:hAnsi="Arial" w:cs="Arial"/>
        </w:rPr>
        <w:t>*</w:t>
      </w:r>
      <w:proofErr w:type="spellStart"/>
      <w:r>
        <w:rPr>
          <w:rFonts w:ascii="Arial" w:hAnsi="Arial" w:cs="Arial"/>
        </w:rPr>
        <w:t>Coresponding</w:t>
      </w:r>
      <w:proofErr w:type="spellEnd"/>
      <w:r>
        <w:rPr>
          <w:rFonts w:ascii="Arial" w:hAnsi="Arial" w:cs="Arial"/>
        </w:rPr>
        <w:t xml:space="preserve"> Author </w:t>
      </w:r>
      <w:r w:rsidR="00A2626D" w:rsidRPr="006D1C95">
        <w:rPr>
          <w:rFonts w:ascii="Arial" w:hAnsi="Arial" w:cs="Arial"/>
        </w:rPr>
        <w:t>E-</w:t>
      </w:r>
      <w:r w:rsidR="00816953" w:rsidRPr="006D1C95">
        <w:rPr>
          <w:rFonts w:ascii="Arial" w:hAnsi="Arial" w:cs="Arial"/>
        </w:rPr>
        <w:t>mail</w:t>
      </w:r>
      <w:r w:rsidR="00A2626D" w:rsidRPr="00497C6D">
        <w:rPr>
          <w:rFonts w:ascii="Arial" w:hAnsi="Arial" w:cs="Arial"/>
        </w:rPr>
        <w:t xml:space="preserve">: </w:t>
      </w:r>
      <w:hyperlink r:id="rId7" w:history="1">
        <w:r w:rsidR="00EC156D" w:rsidRPr="00EC156D">
          <w:rPr>
            <w:rStyle w:val="Hyperlink"/>
            <w:rFonts w:ascii="Arial" w:hAnsi="Arial" w:cs="Arial"/>
            <w:color w:val="auto"/>
            <w:u w:val="none"/>
          </w:rPr>
          <w:t>wayandar@indo.net.id</w:t>
        </w:r>
      </w:hyperlink>
      <w:r w:rsidR="00EC156D" w:rsidRPr="00EC156D">
        <w:rPr>
          <w:rStyle w:val="Hyperlink"/>
          <w:color w:val="auto"/>
        </w:rPr>
        <w:t xml:space="preserve"> </w:t>
      </w:r>
      <w:r w:rsidR="00EC156D" w:rsidRPr="00EC156D">
        <w:t xml:space="preserve"> </w:t>
      </w:r>
    </w:p>
    <w:p w14:paraId="47F18A32" w14:textId="77777777" w:rsidR="007540B2" w:rsidRPr="00742EBE" w:rsidRDefault="007540B2" w:rsidP="00742EBE">
      <w:pPr>
        <w:pBdr>
          <w:top w:val="single" w:sz="4" w:space="0" w:color="auto"/>
        </w:pBdr>
        <w:spacing w:after="0" w:line="240" w:lineRule="auto"/>
        <w:ind w:right="220"/>
        <w:jc w:val="both"/>
        <w:rPr>
          <w:rFonts w:ascii="Arial" w:hAnsi="Arial" w:cs="Arial"/>
          <w:i/>
        </w:rPr>
      </w:pPr>
    </w:p>
    <w:p w14:paraId="73B52CF9" w14:textId="41936A60" w:rsidR="00E34460" w:rsidRPr="00EC156D" w:rsidRDefault="00FC3513" w:rsidP="00EC156D">
      <w:pPr>
        <w:spacing w:line="240" w:lineRule="auto"/>
        <w:ind w:right="200"/>
        <w:jc w:val="both"/>
        <w:rPr>
          <w:rFonts w:ascii="Arial" w:hAnsi="Arial" w:cs="Arial"/>
        </w:rPr>
      </w:pPr>
      <w:r w:rsidRPr="00EC156D">
        <w:rPr>
          <w:rFonts w:ascii="Arial" w:hAnsi="Arial" w:cs="Arial"/>
          <w:i/>
        </w:rPr>
        <w:t>Abstract</w:t>
      </w:r>
      <w:r w:rsidR="00E863DC" w:rsidRPr="00EC156D">
        <w:rPr>
          <w:rFonts w:ascii="Arial" w:hAnsi="Arial" w:cs="Arial"/>
          <w:i/>
        </w:rPr>
        <w:t>:</w:t>
      </w:r>
      <w:r w:rsidR="00AA3ECF" w:rsidRPr="00EC156D">
        <w:rPr>
          <w:rFonts w:ascii="Arial" w:hAnsi="Arial" w:cs="Arial"/>
        </w:rPr>
        <w:t xml:space="preserve"> </w:t>
      </w:r>
      <w:r w:rsidR="00EC156D" w:rsidRPr="00EC156D">
        <w:rPr>
          <w:rFonts w:ascii="Arial" w:hAnsi="Arial" w:cs="Arial"/>
        </w:rPr>
        <w:t>The supply of long rotation teak wood (</w:t>
      </w:r>
      <w:r w:rsidR="00EC156D" w:rsidRPr="00EC156D">
        <w:rPr>
          <w:rFonts w:ascii="Arial" w:hAnsi="Arial" w:cs="Arial"/>
          <w:i/>
          <w:iCs/>
        </w:rPr>
        <w:t>Tectona grandis</w:t>
      </w:r>
      <w:r w:rsidR="00EC156D" w:rsidRPr="00EC156D">
        <w:rPr>
          <w:rFonts w:ascii="Arial" w:hAnsi="Arial" w:cs="Arial"/>
        </w:rPr>
        <w:t xml:space="preserve"> Linn. f) has been declining year after year. Short rotation teak wood has been produced to overcome the reduction source of long rotation teak. The short rotation teak has low quality, especially in dimensional stability and durability. Glycerol-maleic anhydride (GMA) treatment as non-biocidal wood preservation system was applied to improve technological properties especially dimensional stability and durability of the short rotation teak wood. In this study, short rotation teak sapwood (15 years) was treated through the impregnation process of 10% w/w aqueous solution of GMA followed by thermal modification at 150 and 220 °C for 20h under nitrogen atmosphere. The following technological properties were studied: mass alteration; density; leachability; dimensional stability (volumetric swelling, anti-swelling efficiency (ASE), and water uptake (WU)); modulus of elasticity (MOE); modulus of rupture (MOR); decay resistance; and termite resistance. </w:t>
      </w:r>
      <w:bookmarkStart w:id="0" w:name="_Hlk66858591"/>
      <w:r w:rsidR="00EC156D" w:rsidRPr="00EC156D">
        <w:rPr>
          <w:rFonts w:ascii="Arial" w:hAnsi="Arial" w:cs="Arial"/>
        </w:rPr>
        <w:t xml:space="preserve">The results show that chemical modification with 10% GMA combined with thermal modification increased ASE of 62.31% and 73.22% for 150 and 220 °C respectively, indicating improved in dimensional stability. </w:t>
      </w:r>
      <w:bookmarkEnd w:id="0"/>
      <w:r w:rsidR="00EC156D" w:rsidRPr="00EC156D">
        <w:rPr>
          <w:rFonts w:ascii="Arial" w:hAnsi="Arial" w:cs="Arial"/>
        </w:rPr>
        <w:t>The thermal treatment and combination of GMA-thermal treatment decrease the value of both MOE and MOR. Decay resistances (durability) of GMA-thermal treated teak wood against fungal decay were categorized to be class 1 (very durable). Weight loss of GMA-thermal at 220 °C against termite attacks was 0.19%, which presented excellent durability (rating 10) against subterranean termites. GMA-thermal treatment gave a significant improvement in dimensional stability and resistance to wood-decaying fungi and termite.</w:t>
      </w:r>
    </w:p>
    <w:p w14:paraId="787D5022" w14:textId="63E56DE1" w:rsidR="00497C6D" w:rsidRPr="00AA3ECF" w:rsidRDefault="00497C6D" w:rsidP="00E34460">
      <w:pPr>
        <w:tabs>
          <w:tab w:val="left" w:pos="8100"/>
        </w:tabs>
        <w:spacing w:after="132"/>
        <w:ind w:left="2" w:right="200"/>
        <w:jc w:val="both"/>
        <w:rPr>
          <w:rFonts w:ascii="Arial" w:hAnsi="Arial" w:cs="Arial"/>
          <w:i/>
        </w:rPr>
      </w:pPr>
    </w:p>
    <w:p w14:paraId="02F39CC7" w14:textId="0B927381" w:rsidR="00494B35" w:rsidRPr="00EC156D" w:rsidRDefault="00E863DC" w:rsidP="00F47D74">
      <w:pPr>
        <w:pStyle w:val="BodyText"/>
        <w:ind w:left="1134" w:right="114" w:hanging="1134"/>
        <w:jc w:val="both"/>
        <w:rPr>
          <w:rFonts w:ascii="Arial" w:hAnsi="Arial" w:cs="Arial"/>
          <w:i/>
          <w:sz w:val="22"/>
        </w:rPr>
      </w:pPr>
      <w:r w:rsidRPr="00AA3ECF">
        <w:rPr>
          <w:rFonts w:ascii="Arial" w:hAnsi="Arial" w:cs="Arial"/>
          <w:i/>
          <w:sz w:val="22"/>
        </w:rPr>
        <w:t>Keywords:</w:t>
      </w:r>
      <w:r w:rsidR="00E31FC8" w:rsidRPr="00AA3ECF">
        <w:rPr>
          <w:rFonts w:ascii="Arial" w:hAnsi="Arial" w:cs="Arial"/>
          <w:i/>
          <w:sz w:val="22"/>
        </w:rPr>
        <w:t xml:space="preserve"> </w:t>
      </w:r>
      <w:r w:rsidR="00EC156D" w:rsidRPr="00EC156D">
        <w:rPr>
          <w:rFonts w:ascii="Arial" w:hAnsi="Arial" w:cs="Arial"/>
          <w:i/>
          <w:sz w:val="22"/>
        </w:rPr>
        <w:t>dimensional stability, glycerol, maleic anhydride, short rotation teak wood, fungal and termite resistance</w:t>
      </w:r>
    </w:p>
    <w:p w14:paraId="56D224E1" w14:textId="77777777" w:rsidR="00221686" w:rsidRPr="00EC156D" w:rsidRDefault="00221686" w:rsidP="00EC156D">
      <w:pPr>
        <w:pBdr>
          <w:bottom w:val="single" w:sz="4" w:space="1" w:color="auto"/>
        </w:pBdr>
        <w:autoSpaceDE w:val="0"/>
        <w:autoSpaceDN w:val="0"/>
        <w:adjustRightInd w:val="0"/>
        <w:spacing w:line="240" w:lineRule="auto"/>
        <w:contextualSpacing/>
        <w:rPr>
          <w:rFonts w:ascii="Arial" w:hAnsi="Arial" w:cs="Arial"/>
          <w:b/>
          <w:i/>
          <w:color w:val="000000" w:themeColor="text1"/>
          <w:sz w:val="20"/>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22C9" w14:textId="77777777" w:rsidR="00C66D87" w:rsidRDefault="00C66D87" w:rsidP="008428D7">
      <w:pPr>
        <w:spacing w:after="0" w:line="240" w:lineRule="auto"/>
      </w:pPr>
      <w:r>
        <w:separator/>
      </w:r>
    </w:p>
  </w:endnote>
  <w:endnote w:type="continuationSeparator" w:id="0">
    <w:p w14:paraId="09FE851D" w14:textId="77777777" w:rsidR="00C66D87" w:rsidRDefault="00C66D87"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4FACF" w14:textId="77777777" w:rsidR="00C66D87" w:rsidRDefault="00C66D87" w:rsidP="008428D7">
      <w:pPr>
        <w:spacing w:after="0" w:line="240" w:lineRule="auto"/>
      </w:pPr>
      <w:r>
        <w:separator/>
      </w:r>
    </w:p>
  </w:footnote>
  <w:footnote w:type="continuationSeparator" w:id="0">
    <w:p w14:paraId="36D93172" w14:textId="77777777" w:rsidR="00C66D87" w:rsidRDefault="00C66D87"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31905"/>
    <w:rsid w:val="00041511"/>
    <w:rsid w:val="00042EFE"/>
    <w:rsid w:val="0005159F"/>
    <w:rsid w:val="000C3FCD"/>
    <w:rsid w:val="000C5381"/>
    <w:rsid w:val="000E1D5B"/>
    <w:rsid w:val="00110023"/>
    <w:rsid w:val="001151E8"/>
    <w:rsid w:val="0014218C"/>
    <w:rsid w:val="0015325C"/>
    <w:rsid w:val="001909E9"/>
    <w:rsid w:val="001A24E3"/>
    <w:rsid w:val="001D349E"/>
    <w:rsid w:val="002104A4"/>
    <w:rsid w:val="00221686"/>
    <w:rsid w:val="00221D1B"/>
    <w:rsid w:val="00227FDF"/>
    <w:rsid w:val="002441FA"/>
    <w:rsid w:val="002623A5"/>
    <w:rsid w:val="0028741D"/>
    <w:rsid w:val="002C0EA1"/>
    <w:rsid w:val="002C26CF"/>
    <w:rsid w:val="00317C7F"/>
    <w:rsid w:val="00387B1F"/>
    <w:rsid w:val="003E0F3A"/>
    <w:rsid w:val="00455492"/>
    <w:rsid w:val="00477AAA"/>
    <w:rsid w:val="00494B35"/>
    <w:rsid w:val="00497C6D"/>
    <w:rsid w:val="004D4BC0"/>
    <w:rsid w:val="00564356"/>
    <w:rsid w:val="00577E52"/>
    <w:rsid w:val="00584566"/>
    <w:rsid w:val="00585618"/>
    <w:rsid w:val="005912EA"/>
    <w:rsid w:val="006071C0"/>
    <w:rsid w:val="00636B13"/>
    <w:rsid w:val="00643F1E"/>
    <w:rsid w:val="00645431"/>
    <w:rsid w:val="00682792"/>
    <w:rsid w:val="00685678"/>
    <w:rsid w:val="006A68A2"/>
    <w:rsid w:val="006B0B18"/>
    <w:rsid w:val="006B757A"/>
    <w:rsid w:val="006C0843"/>
    <w:rsid w:val="006C176F"/>
    <w:rsid w:val="006D1C95"/>
    <w:rsid w:val="00725818"/>
    <w:rsid w:val="00742EBE"/>
    <w:rsid w:val="007540B2"/>
    <w:rsid w:val="00784360"/>
    <w:rsid w:val="0081205A"/>
    <w:rsid w:val="00814E48"/>
    <w:rsid w:val="00816953"/>
    <w:rsid w:val="008428D7"/>
    <w:rsid w:val="00862587"/>
    <w:rsid w:val="00887AA0"/>
    <w:rsid w:val="008945F8"/>
    <w:rsid w:val="009630AB"/>
    <w:rsid w:val="00987325"/>
    <w:rsid w:val="00A2626D"/>
    <w:rsid w:val="00A8195D"/>
    <w:rsid w:val="00AA3ECF"/>
    <w:rsid w:val="00B157B7"/>
    <w:rsid w:val="00B541DE"/>
    <w:rsid w:val="00BA3DCF"/>
    <w:rsid w:val="00BE60A4"/>
    <w:rsid w:val="00C1704D"/>
    <w:rsid w:val="00C37893"/>
    <w:rsid w:val="00C66D87"/>
    <w:rsid w:val="00C75684"/>
    <w:rsid w:val="00C8098D"/>
    <w:rsid w:val="00C90BA1"/>
    <w:rsid w:val="00CB7053"/>
    <w:rsid w:val="00CF0899"/>
    <w:rsid w:val="00D1237D"/>
    <w:rsid w:val="00D14881"/>
    <w:rsid w:val="00D67816"/>
    <w:rsid w:val="00D74AAC"/>
    <w:rsid w:val="00D86F77"/>
    <w:rsid w:val="00DE182F"/>
    <w:rsid w:val="00DF60F5"/>
    <w:rsid w:val="00E02B5B"/>
    <w:rsid w:val="00E1344E"/>
    <w:rsid w:val="00E31FC8"/>
    <w:rsid w:val="00E34460"/>
    <w:rsid w:val="00E7142E"/>
    <w:rsid w:val="00E7576E"/>
    <w:rsid w:val="00E863DC"/>
    <w:rsid w:val="00EC156D"/>
    <w:rsid w:val="00EE31BA"/>
    <w:rsid w:val="00EE7E66"/>
    <w:rsid w:val="00EF23AB"/>
    <w:rsid w:val="00F00676"/>
    <w:rsid w:val="00F01077"/>
    <w:rsid w:val="00F15B3D"/>
    <w:rsid w:val="00F253BA"/>
    <w:rsid w:val="00F319E8"/>
    <w:rsid w:val="00F46EC6"/>
    <w:rsid w:val="00F47D74"/>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paragraph" w:customStyle="1" w:styleId="AbstracttitleDERJournal">
    <w:name w:val="Abstract title DER Journal"/>
    <w:rsid w:val="00742EBE"/>
    <w:pPr>
      <w:spacing w:before="360" w:after="120"/>
    </w:pPr>
    <w:rPr>
      <w:rFonts w:ascii="Times New Roman" w:eastAsia="MS Mincho" w:hAnsi="Times New Roman" w:cs="Times New Roman"/>
      <w:b/>
      <w:sz w:val="22"/>
      <w:lang w:val="de-DE" w:eastAsia="de-DE"/>
    </w:rPr>
  </w:style>
  <w:style w:type="paragraph" w:customStyle="1" w:styleId="Abstract">
    <w:name w:val="Abstract"/>
    <w:rsid w:val="00497C6D"/>
    <w:pPr>
      <w:spacing w:after="454"/>
      <w:ind w:left="1418"/>
      <w:jc w:val="both"/>
    </w:pPr>
    <w:rPr>
      <w:rFonts w:ascii="Times" w:eastAsia="Times New Roman" w:hAnsi="Times" w:cs="Times New Roman"/>
      <w:color w:val="000000"/>
      <w:sz w:val="20"/>
      <w:szCs w:val="20"/>
      <w:lang w:val="en-GB" w:eastAsia="en-US"/>
    </w:rPr>
  </w:style>
  <w:style w:type="paragraph" w:styleId="HTMLPreformatted">
    <w:name w:val="HTML Preformatted"/>
    <w:basedOn w:val="Normal"/>
    <w:link w:val="HTMLPreformattedChar"/>
    <w:uiPriority w:val="99"/>
    <w:unhideWhenUsed/>
    <w:rsid w:val="0049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C6D"/>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yandar@indo.net.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20C5-91C0-48D9-A17A-449CD5AD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5</cp:revision>
  <dcterms:created xsi:type="dcterms:W3CDTF">2021-05-17T04:11:00Z</dcterms:created>
  <dcterms:modified xsi:type="dcterms:W3CDTF">2021-05-18T21:56:00Z</dcterms:modified>
</cp:coreProperties>
</file>