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67" w:lineRule="auto"/>
        <w:ind w:left="15" w:right="5" w:firstLine="0"/>
        <w:jc w:val="center"/>
        <w:rPr>
          <w:rFonts w:ascii="Arial" w:cs="Arial" w:eastAsia="Arial" w:hAnsi="Arial"/>
          <w:b w:val="1"/>
        </w:rPr>
      </w:pPr>
      <w:r w:rsidDel="00000000" w:rsidR="00000000" w:rsidRPr="00000000">
        <w:rPr>
          <w:rtl w:val="0"/>
        </w:rPr>
      </w:r>
    </w:p>
    <w:p w:rsidR="00000000" w:rsidDel="00000000" w:rsidP="00000000" w:rsidRDefault="00000000" w:rsidRPr="00000000" w14:paraId="00000002">
      <w:pPr>
        <w:spacing w:after="0" w:line="267" w:lineRule="auto"/>
        <w:ind w:left="15" w:right="5" w:firstLine="0"/>
        <w:jc w:val="center"/>
        <w:rPr/>
      </w:pPr>
      <w:r w:rsidDel="00000000" w:rsidR="00000000" w:rsidRPr="00000000">
        <w:rPr>
          <w:rFonts w:ascii="Arial" w:cs="Arial" w:eastAsia="Arial" w:hAnsi="Arial"/>
          <w:b w:val="1"/>
          <w:rtl w:val="0"/>
        </w:rPr>
        <w:t xml:space="preserve">CRUDE WOOD VINEGAR AS A POTENTIAL ANTI-MOULD CHEMICAL FOR SESENDOK AND JELUTONG </w:t>
      </w:r>
      <w:r w:rsidDel="00000000" w:rsidR="00000000" w:rsidRPr="00000000">
        <w:rPr>
          <w:rtl w:val="0"/>
        </w:rPr>
      </w:r>
    </w:p>
    <w:p w:rsidR="00000000" w:rsidDel="00000000" w:rsidP="00000000" w:rsidRDefault="00000000" w:rsidRPr="00000000" w14:paraId="00000003">
      <w:pPr>
        <w:spacing w:after="0" w:line="240"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04">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5">
      <w:pPr>
        <w:spacing w:after="132" w:line="240" w:lineRule="auto"/>
        <w:ind w:left="2" w:right="17" w:firstLine="0"/>
        <w:jc w:val="center"/>
        <w:rPr>
          <w:rFonts w:ascii="Arial" w:cs="Arial" w:eastAsia="Arial" w:hAnsi="Arial"/>
          <w:b w:val="1"/>
          <w:vertAlign w:val="superscript"/>
        </w:rPr>
      </w:pPr>
      <w:r w:rsidDel="00000000" w:rsidR="00000000" w:rsidRPr="00000000">
        <w:rPr>
          <w:rFonts w:ascii="Arial" w:cs="Arial" w:eastAsia="Arial" w:hAnsi="Arial"/>
          <w:b w:val="1"/>
          <w:rtl w:val="0"/>
        </w:rPr>
        <w:t xml:space="preserve">Sabiha Salim</w:t>
      </w:r>
      <w:r w:rsidDel="00000000" w:rsidR="00000000" w:rsidRPr="00000000">
        <w:rPr>
          <w:rFonts w:ascii="Arial" w:cs="Arial" w:eastAsia="Arial" w:hAnsi="Arial"/>
          <w:b w:val="1"/>
          <w:vertAlign w:val="superscript"/>
          <w:rtl w:val="0"/>
        </w:rPr>
        <w:t xml:space="preserve">1*)</w:t>
      </w:r>
      <w:r w:rsidDel="00000000" w:rsidR="00000000" w:rsidRPr="00000000">
        <w:rPr>
          <w:rFonts w:ascii="Arial" w:cs="Arial" w:eastAsia="Arial" w:hAnsi="Arial"/>
          <w:b w:val="1"/>
          <w:rtl w:val="0"/>
        </w:rPr>
        <w:t xml:space="preserve">, Lee Yan </w:t>
      </w:r>
      <w:r w:rsidDel="00000000" w:rsidR="00000000" w:rsidRPr="00000000">
        <w:rPr>
          <w:rFonts w:ascii="Arial" w:cs="Arial" w:eastAsia="Arial" w:hAnsi="Arial"/>
          <w:b w:val="1"/>
          <w:rtl w:val="0"/>
        </w:rPr>
        <w:t xml:space="preserve">Yi</w:t>
      </w:r>
      <w:r w:rsidDel="00000000" w:rsidR="00000000" w:rsidRPr="00000000">
        <w:rPr>
          <w:rFonts w:ascii="Arial" w:cs="Arial" w:eastAsia="Arial" w:hAnsi="Arial"/>
          <w:b w:val="1"/>
          <w:vertAlign w:val="superscript"/>
          <w:rtl w:val="0"/>
        </w:rPr>
        <w:t xml:space="preserve">1</w:t>
      </w:r>
      <w:r w:rsidDel="00000000" w:rsidR="00000000" w:rsidRPr="00000000">
        <w:rPr>
          <w:rFonts w:ascii="Arial" w:cs="Arial" w:eastAsia="Arial" w:hAnsi="Arial"/>
          <w:b w:val="1"/>
          <w:vertAlign w:val="superscript"/>
          <w:rtl w:val="0"/>
        </w:rPr>
        <w:t xml:space="preserve">)</w:t>
      </w:r>
      <w:r w:rsidDel="00000000" w:rsidR="00000000" w:rsidRPr="00000000">
        <w:rPr>
          <w:rFonts w:ascii="Arial" w:cs="Arial" w:eastAsia="Arial" w:hAnsi="Arial"/>
          <w:b w:val="1"/>
          <w:rtl w:val="0"/>
        </w:rPr>
        <w:t xml:space="preserve">, Zaidon </w:t>
      </w:r>
      <w:r w:rsidDel="00000000" w:rsidR="00000000" w:rsidRPr="00000000">
        <w:rPr>
          <w:rFonts w:ascii="Arial" w:cs="Arial" w:eastAsia="Arial" w:hAnsi="Arial"/>
          <w:b w:val="1"/>
          <w:rtl w:val="0"/>
        </w:rPr>
        <w:t xml:space="preserve">Ashaari</w:t>
      </w:r>
      <w:r w:rsidDel="00000000" w:rsidR="00000000" w:rsidRPr="00000000">
        <w:rPr>
          <w:rFonts w:ascii="Arial" w:cs="Arial" w:eastAsia="Arial" w:hAnsi="Arial"/>
          <w:b w:val="1"/>
          <w:vertAlign w:val="superscript"/>
          <w:rtl w:val="0"/>
        </w:rPr>
        <w:t xml:space="preserve">1</w:t>
      </w:r>
      <w:r w:rsidDel="00000000" w:rsidR="00000000" w:rsidRPr="00000000">
        <w:rPr>
          <w:rFonts w:ascii="Arial" w:cs="Arial" w:eastAsia="Arial" w:hAnsi="Arial"/>
          <w:b w:val="1"/>
          <w:vertAlign w:val="superscript"/>
          <w:rtl w:val="0"/>
        </w:rPr>
        <w:t xml:space="preserve">)</w:t>
      </w:r>
      <w:r w:rsidDel="00000000" w:rsidR="00000000" w:rsidRPr="00000000">
        <w:rPr>
          <w:rFonts w:ascii="Arial" w:cs="Arial" w:eastAsia="Arial" w:hAnsi="Arial"/>
          <w:b w:val="1"/>
          <w:rtl w:val="0"/>
        </w:rPr>
        <w:t xml:space="preserve">, Yong-Seok </w:t>
      </w:r>
      <w:r w:rsidDel="00000000" w:rsidR="00000000" w:rsidRPr="00000000">
        <w:rPr>
          <w:rFonts w:ascii="Arial" w:cs="Arial" w:eastAsia="Arial" w:hAnsi="Arial"/>
          <w:b w:val="1"/>
          <w:rtl w:val="0"/>
        </w:rPr>
        <w:t xml:space="preserve">Choi</w:t>
      </w:r>
      <w:r w:rsidDel="00000000" w:rsidR="00000000" w:rsidRPr="00000000">
        <w:rPr>
          <w:rFonts w:ascii="Arial" w:cs="Arial" w:eastAsia="Arial" w:hAnsi="Arial"/>
          <w:b w:val="1"/>
          <w:vertAlign w:val="superscript"/>
          <w:rtl w:val="0"/>
        </w:rPr>
        <w:t xml:space="preserve">2</w:t>
      </w:r>
      <w:r w:rsidDel="00000000" w:rsidR="00000000" w:rsidRPr="00000000">
        <w:rPr>
          <w:rFonts w:ascii="Arial" w:cs="Arial" w:eastAsia="Arial" w:hAnsi="Arial"/>
          <w:b w:val="1"/>
          <w:vertAlign w:val="superscript"/>
          <w:rtl w:val="0"/>
        </w:rPr>
        <w:t xml:space="preserve">)</w:t>
      </w:r>
      <w:r w:rsidDel="00000000" w:rsidR="00000000" w:rsidRPr="00000000">
        <w:rPr>
          <w:rFonts w:ascii="Arial" w:cs="Arial" w:eastAsia="Arial" w:hAnsi="Arial"/>
          <w:b w:val="1"/>
          <w:rtl w:val="0"/>
        </w:rPr>
        <w:t xml:space="preserve">,</w:t>
      </w:r>
      <w:r w:rsidDel="00000000" w:rsidR="00000000" w:rsidRPr="00000000">
        <w:rPr>
          <w:rFonts w:ascii="Arial" w:cs="Arial" w:eastAsia="Arial" w:hAnsi="Arial"/>
          <w:b w:val="1"/>
          <w:vertAlign w:val="superscript"/>
          <w:rtl w:val="0"/>
        </w:rPr>
        <w:t xml:space="preserve"> </w:t>
      </w:r>
    </w:p>
    <w:p w:rsidR="00000000" w:rsidDel="00000000" w:rsidP="00000000" w:rsidRDefault="00000000" w:rsidRPr="00000000" w14:paraId="00000006">
      <w:pPr>
        <w:spacing w:after="132" w:line="240" w:lineRule="auto"/>
        <w:ind w:left="2" w:right="17" w:firstLine="0"/>
        <w:jc w:val="center"/>
        <w:rPr>
          <w:rFonts w:ascii="Arial" w:cs="Arial" w:eastAsia="Arial" w:hAnsi="Arial"/>
          <w:b w:val="1"/>
        </w:rPr>
      </w:pPr>
      <w:r w:rsidDel="00000000" w:rsidR="00000000" w:rsidRPr="00000000">
        <w:rPr>
          <w:rFonts w:ascii="Arial" w:cs="Arial" w:eastAsia="Arial" w:hAnsi="Arial"/>
          <w:b w:val="1"/>
          <w:rtl w:val="0"/>
        </w:rPr>
        <w:t xml:space="preserve">Gyu-Hyeok Kim</w:t>
      </w:r>
      <w:r w:rsidDel="00000000" w:rsidR="00000000" w:rsidRPr="00000000">
        <w:rPr>
          <w:rFonts w:ascii="Arial" w:cs="Arial" w:eastAsia="Arial" w:hAnsi="Arial"/>
          <w:b w:val="1"/>
          <w:vertAlign w:val="superscript"/>
          <w:rtl w:val="0"/>
        </w:rPr>
        <w:t xml:space="preserve">3)</w:t>
      </w:r>
      <w:r w:rsidDel="00000000" w:rsidR="00000000" w:rsidRPr="00000000">
        <w:rPr>
          <w:rtl w:val="0"/>
        </w:rPr>
      </w:r>
    </w:p>
    <w:p w:rsidR="00000000" w:rsidDel="00000000" w:rsidP="00000000" w:rsidRDefault="00000000" w:rsidRPr="00000000" w14:paraId="00000007">
      <w:pPr>
        <w:spacing w:after="0" w:line="240" w:lineRule="auto"/>
        <w:jc w:val="cente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08">
      <w:pPr>
        <w:spacing w:after="0" w:line="240" w:lineRule="auto"/>
        <w:ind w:left="2" w:right="17" w:firstLine="0"/>
        <w:jc w:val="center"/>
        <w:rPr>
          <w:rFonts w:ascii="Arial" w:cs="Arial" w:eastAsia="Arial" w:hAnsi="Arial"/>
        </w:rPr>
      </w:pPr>
      <w:r w:rsidDel="00000000" w:rsidR="00000000" w:rsidRPr="00000000">
        <w:rPr>
          <w:rFonts w:ascii="Arial" w:cs="Arial" w:eastAsia="Arial" w:hAnsi="Arial"/>
          <w:vertAlign w:val="superscript"/>
          <w:rtl w:val="0"/>
        </w:rPr>
        <w:t xml:space="preserve">1</w:t>
      </w:r>
      <w:r w:rsidDel="00000000" w:rsidR="00000000" w:rsidRPr="00000000">
        <w:rPr>
          <w:rFonts w:ascii="Arial" w:cs="Arial" w:eastAsia="Arial" w:hAnsi="Arial"/>
          <w:rtl w:val="0"/>
        </w:rPr>
        <w:t xml:space="preserve">Department of Natural Resource Industry, Faculty of Forestry and Environment, Universiti Putra Malaysia, 43400 Serdang, Selangor, MALAYSIA</w:t>
      </w:r>
    </w:p>
    <w:p w:rsidR="00000000" w:rsidDel="00000000" w:rsidP="00000000" w:rsidRDefault="00000000" w:rsidRPr="00000000" w14:paraId="00000009">
      <w:pPr>
        <w:spacing w:after="0" w:line="240" w:lineRule="auto"/>
        <w:ind w:left="2" w:right="17" w:firstLine="0"/>
        <w:jc w:val="center"/>
        <w:rPr>
          <w:rFonts w:ascii="Arial" w:cs="Arial" w:eastAsia="Arial" w:hAnsi="Arial"/>
        </w:rPr>
      </w:pPr>
      <w:r w:rsidDel="00000000" w:rsidR="00000000" w:rsidRPr="00000000">
        <w:rPr>
          <w:rFonts w:ascii="Arial" w:cs="Arial" w:eastAsia="Arial" w:hAnsi="Arial"/>
          <w:vertAlign w:val="superscript"/>
          <w:rtl w:val="0"/>
        </w:rPr>
        <w:t xml:space="preserve">2</w:t>
      </w:r>
      <w:r w:rsidDel="00000000" w:rsidR="00000000" w:rsidRPr="00000000">
        <w:rPr>
          <w:rFonts w:ascii="Arial" w:cs="Arial" w:eastAsia="Arial" w:hAnsi="Arial"/>
          <w:rtl w:val="0"/>
        </w:rPr>
        <w:t xml:space="preserve">Forest Products Department, National Institute of Forest Science, Seoul 02455, SOUTH KOREA</w:t>
      </w:r>
    </w:p>
    <w:p w:rsidR="00000000" w:rsidDel="00000000" w:rsidP="00000000" w:rsidRDefault="00000000" w:rsidRPr="00000000" w14:paraId="0000000A">
      <w:pPr>
        <w:spacing w:after="0" w:line="240" w:lineRule="auto"/>
        <w:ind w:left="2" w:right="17" w:firstLine="0"/>
        <w:jc w:val="center"/>
        <w:rPr>
          <w:rFonts w:ascii="Arial" w:cs="Arial" w:eastAsia="Arial" w:hAnsi="Arial"/>
        </w:rPr>
      </w:pPr>
      <w:r w:rsidDel="00000000" w:rsidR="00000000" w:rsidRPr="00000000">
        <w:rPr>
          <w:rFonts w:ascii="Arial" w:cs="Arial" w:eastAsia="Arial" w:hAnsi="Arial"/>
          <w:vertAlign w:val="superscript"/>
          <w:rtl w:val="0"/>
        </w:rPr>
        <w:t xml:space="preserve">3</w:t>
      </w:r>
      <w:r w:rsidDel="00000000" w:rsidR="00000000" w:rsidRPr="00000000">
        <w:rPr>
          <w:rFonts w:ascii="Arial" w:cs="Arial" w:eastAsia="Arial" w:hAnsi="Arial"/>
          <w:rtl w:val="0"/>
        </w:rPr>
        <w:t xml:space="preserve">Division of Environmental Science and Ecological Engineering, Korea University, 136-713, Seoul, SOUTH KOREA</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0" w:right="427"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C">
      <w:pPr>
        <w:spacing w:line="240" w:lineRule="auto"/>
        <w:jc w:val="center"/>
        <w:rPr>
          <w:rFonts w:ascii="Arial" w:cs="Arial" w:eastAsia="Arial" w:hAnsi="Arial"/>
        </w:rPr>
      </w:pPr>
      <w:r w:rsidDel="00000000" w:rsidR="00000000" w:rsidRPr="00000000">
        <w:rPr>
          <w:rFonts w:ascii="Arial" w:cs="Arial" w:eastAsia="Arial" w:hAnsi="Arial"/>
          <w:rtl w:val="0"/>
        </w:rPr>
        <w:t xml:space="preserve">* </w:t>
      </w:r>
      <w:r w:rsidDel="00000000" w:rsidR="00000000" w:rsidRPr="00000000">
        <w:rPr>
          <w:rFonts w:ascii="Arial" w:cs="Arial" w:eastAsia="Arial" w:hAnsi="Arial"/>
          <w:rtl w:val="0"/>
        </w:rPr>
        <w:t xml:space="preserve">Corresponding Author Email: </w:t>
      </w:r>
      <w:hyperlink r:id="rId7">
        <w:r w:rsidDel="00000000" w:rsidR="00000000" w:rsidRPr="00000000">
          <w:rPr>
            <w:rFonts w:ascii="Arial" w:cs="Arial" w:eastAsia="Arial" w:hAnsi="Arial"/>
            <w:color w:val="0000ff"/>
            <w:u w:val="single"/>
            <w:rtl w:val="0"/>
          </w:rPr>
          <w:t xml:space="preserve">sabiha@upm.edu.my</w:t>
        </w:r>
      </w:hyperlink>
      <w:r w:rsidDel="00000000" w:rsidR="00000000" w:rsidRPr="00000000">
        <w:rPr>
          <w:rFonts w:ascii="Arial" w:cs="Arial" w:eastAsia="Arial" w:hAnsi="Arial"/>
          <w:rtl w:val="0"/>
        </w:rPr>
        <w:t xml:space="preserve"> </w:t>
      </w:r>
    </w:p>
    <w:p w:rsidR="00000000" w:rsidDel="00000000" w:rsidP="00000000" w:rsidRDefault="00000000" w:rsidRPr="00000000" w14:paraId="0000000D">
      <w:pPr>
        <w:pBdr>
          <w:top w:color="000000" w:space="0" w:sz="4" w:val="single"/>
        </w:pBdr>
        <w:spacing w:after="0" w:line="240" w:lineRule="auto"/>
        <w:ind w:right="220"/>
        <w:jc w:val="both"/>
        <w:rPr>
          <w:rFonts w:ascii="Arial" w:cs="Arial" w:eastAsia="Arial" w:hAnsi="Arial"/>
          <w:i w:val="1"/>
        </w:rPr>
      </w:pPr>
      <w:r w:rsidDel="00000000" w:rsidR="00000000" w:rsidRPr="00000000">
        <w:rPr>
          <w:rtl w:val="0"/>
        </w:rPr>
      </w:r>
    </w:p>
    <w:p w:rsidR="00000000" w:rsidDel="00000000" w:rsidP="00000000" w:rsidRDefault="00000000" w:rsidRPr="00000000" w14:paraId="0000000E">
      <w:pPr>
        <w:tabs>
          <w:tab w:val="left" w:pos="8100"/>
        </w:tabs>
        <w:spacing w:after="132" w:lineRule="auto"/>
        <w:ind w:left="2" w:right="200" w:firstLine="0"/>
        <w:jc w:val="both"/>
        <w:rPr>
          <w:rFonts w:ascii="Arial" w:cs="Arial" w:eastAsia="Arial" w:hAnsi="Arial"/>
        </w:rPr>
      </w:pPr>
      <w:r w:rsidDel="00000000" w:rsidR="00000000" w:rsidRPr="00000000">
        <w:rPr>
          <w:rFonts w:ascii="Arial" w:cs="Arial" w:eastAsia="Arial" w:hAnsi="Arial"/>
          <w:i w:val="1"/>
          <w:rtl w:val="0"/>
        </w:rPr>
        <w:t xml:space="preserve">Abstract:</w:t>
      </w:r>
      <w:r w:rsidDel="00000000" w:rsidR="00000000" w:rsidRPr="00000000">
        <w:rPr>
          <w:rFonts w:ascii="Arial" w:cs="Arial" w:eastAsia="Arial" w:hAnsi="Arial"/>
          <w:rtl w:val="0"/>
        </w:rPr>
        <w:t xml:space="preserve"> Known widely as fast-growing tropical hardwood species, both Sesenduk (</w:t>
      </w:r>
      <w:r w:rsidDel="00000000" w:rsidR="00000000" w:rsidRPr="00000000">
        <w:rPr>
          <w:rFonts w:ascii="Arial" w:cs="Arial" w:eastAsia="Arial" w:hAnsi="Arial"/>
          <w:i w:val="1"/>
          <w:rtl w:val="0"/>
        </w:rPr>
        <w:t xml:space="preserve">Endospermum </w:t>
      </w:r>
      <w:r w:rsidDel="00000000" w:rsidR="00000000" w:rsidRPr="00000000">
        <w:rPr>
          <w:rFonts w:ascii="Arial" w:cs="Arial" w:eastAsia="Arial" w:hAnsi="Arial"/>
          <w:rtl w:val="0"/>
        </w:rPr>
        <w:t xml:space="preserve">spp.) and Jelutong (</w:t>
      </w:r>
      <w:r w:rsidDel="00000000" w:rsidR="00000000" w:rsidRPr="00000000">
        <w:rPr>
          <w:rFonts w:ascii="Arial" w:cs="Arial" w:eastAsia="Arial" w:hAnsi="Arial"/>
          <w:i w:val="1"/>
          <w:rtl w:val="0"/>
        </w:rPr>
        <w:t xml:space="preserve">Dyera costulata</w:t>
      </w:r>
      <w:r w:rsidDel="00000000" w:rsidR="00000000" w:rsidRPr="00000000">
        <w:rPr>
          <w:rFonts w:ascii="Arial" w:cs="Arial" w:eastAsia="Arial" w:hAnsi="Arial"/>
          <w:rtl w:val="0"/>
        </w:rPr>
        <w:t xml:space="preserve">) have good potential to replace rubberwood (</w:t>
      </w:r>
      <w:r w:rsidDel="00000000" w:rsidR="00000000" w:rsidRPr="00000000">
        <w:rPr>
          <w:rFonts w:ascii="Arial" w:cs="Arial" w:eastAsia="Arial" w:hAnsi="Arial"/>
          <w:i w:val="1"/>
          <w:rtl w:val="0"/>
        </w:rPr>
        <w:t xml:space="preserve">Hevea brasiliensis</w:t>
      </w:r>
      <w:r w:rsidDel="00000000" w:rsidR="00000000" w:rsidRPr="00000000">
        <w:rPr>
          <w:rFonts w:ascii="Arial" w:cs="Arial" w:eastAsia="Arial" w:hAnsi="Arial"/>
          <w:rtl w:val="0"/>
        </w:rPr>
        <w:t xml:space="preserve">) for timber production. These woods are classified as non-durable species and could last up to 2 years depending on the exposed condition. Being non-durable, they are easily attacked by sapstain and mould fungi especially during air drying or storage before sawmilling. Attack by sapstain and mould can be prevented by kiln drying. However, wood manufacturers normally reduce the kiln dry period to cut costs. Therefore, in this study, the potential of crude vinegar from oil palm for mould inhibition was investigated. The effectiveness of the treatment to inhibit Sesenduk and Jelutong from mold fungi were ascertained. The most optimum concentration and effect of volatile and non-volatile wood vinegar on mould resistance were also determined. </w:t>
      </w:r>
    </w:p>
    <w:p w:rsidR="00000000" w:rsidDel="00000000" w:rsidP="00000000" w:rsidRDefault="00000000" w:rsidRPr="00000000" w14:paraId="0000000F">
      <w:pPr>
        <w:spacing w:after="280" w:before="132" w:line="360" w:lineRule="auto"/>
        <w:ind w:right="200"/>
        <w:jc w:val="both"/>
        <w:rPr>
          <w:rFonts w:ascii="Arial" w:cs="Arial" w:eastAsia="Arial" w:hAnsi="Arial"/>
          <w:i w:val="1"/>
        </w:rPr>
      </w:pPr>
      <w:r w:rsidDel="00000000" w:rsidR="00000000" w:rsidRPr="00000000">
        <w:rPr>
          <w:rtl w:val="0"/>
        </w:rPr>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14" w:firstLine="0"/>
        <w:jc w:val="both"/>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Keywords: </w:t>
      </w:r>
      <w:r w:rsidDel="00000000" w:rsidR="00000000" w:rsidRPr="00000000">
        <w:rPr>
          <w:rFonts w:ascii="Arial" w:cs="Arial" w:eastAsia="Arial" w:hAnsi="Arial"/>
          <w:i w:val="1"/>
          <w:rtl w:val="0"/>
        </w:rPr>
        <w:t xml:space="preserve">non-durable wood</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 anti-mould, Sesendok, Jelutong</w:t>
      </w:r>
    </w:p>
    <w:p w:rsidR="00000000" w:rsidDel="00000000" w:rsidP="00000000" w:rsidRDefault="00000000" w:rsidRPr="00000000" w14:paraId="00000011">
      <w:pPr>
        <w:pBdr>
          <w:bottom w:color="000000" w:space="9" w:sz="4" w:val="single"/>
        </w:pBdr>
        <w:spacing w:after="0" w:line="240" w:lineRule="auto"/>
        <w:ind w:right="220"/>
        <w:jc w:val="both"/>
        <w:rPr>
          <w:rFonts w:ascii="Arial" w:cs="Arial" w:eastAsia="Arial" w:hAnsi="Arial"/>
        </w:rPr>
      </w:pPr>
      <w:r w:rsidDel="00000000" w:rsidR="00000000" w:rsidRPr="00000000">
        <w:rPr>
          <w:rtl w:val="0"/>
        </w:rPr>
      </w:r>
    </w:p>
    <w:p w:rsidR="00000000" w:rsidDel="00000000" w:rsidP="00000000" w:rsidRDefault="00000000" w:rsidRPr="00000000" w14:paraId="00000012">
      <w:pPr>
        <w:spacing w:after="0" w:line="240" w:lineRule="auto"/>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13">
      <w:pPr>
        <w:spacing w:after="0" w:line="240" w:lineRule="auto"/>
        <w:ind w:left="540" w:right="540" w:firstLine="0"/>
        <w:jc w:val="both"/>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14">
      <w:pPr>
        <w:spacing w:after="0" w:line="240" w:lineRule="auto"/>
        <w:ind w:left="540" w:right="540" w:firstLine="0"/>
        <w:jc w:val="both"/>
        <w:rPr>
          <w:rFonts w:ascii="Arial" w:cs="Arial" w:eastAsia="Arial" w:hAnsi="Arial"/>
        </w:rPr>
      </w:pPr>
      <w:r w:rsidDel="00000000" w:rsidR="00000000" w:rsidRPr="00000000">
        <w:rPr>
          <w:rtl w:val="0"/>
        </w:rPr>
      </w:r>
    </w:p>
    <w:sectPr>
      <w:headerReference r:id="rId8" w:type="default"/>
      <w:pgSz w:h="16840" w:w="11900" w:orient="portrait"/>
      <w:pgMar w:bottom="1440" w:top="1440" w:left="1800" w:right="180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e-Program Book and Abstract</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International Conference on The Future Wood Science and Technology Education 2021</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widowControl w:val="0"/>
      <w:spacing w:after="0" w:before="20" w:line="240" w:lineRule="auto"/>
      <w:ind w:left="243" w:right="264"/>
      <w:jc w:val="center"/>
    </w:pPr>
    <w:rPr>
      <w:rFonts w:ascii="Times New Roman" w:cs="Times New Roman" w:eastAsia="Times New Roman" w:hAnsi="Times New Roman"/>
      <w:b w:val="1"/>
      <w:sz w:val="24"/>
      <w:szCs w:val="24"/>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widowControl w:val="0"/>
      <w:spacing w:after="0" w:before="59" w:line="240" w:lineRule="auto"/>
      <w:ind w:left="115" w:right="128"/>
      <w:jc w:val="center"/>
    </w:pPr>
    <w:rPr>
      <w:rFonts w:ascii="Times New Roman" w:cs="Times New Roman" w:eastAsia="Times New Roman" w:hAnsi="Times New Roman"/>
      <w:b w:val="1"/>
      <w:sz w:val="36"/>
      <w:szCs w:val="36"/>
    </w:rPr>
  </w:style>
  <w:style w:type="paragraph" w:styleId="Normal" w:default="1">
    <w:name w:val="Normal"/>
    <w:qFormat w:val="1"/>
    <w:rsid w:val="006071C0"/>
    <w:pPr>
      <w:spacing w:line="276" w:lineRule="auto"/>
    </w:pPr>
    <w:rPr>
      <w:rFonts w:ascii="Calibri" w:cs="Times New Roman" w:eastAsia="Times New Roman" w:hAnsi="Calibri"/>
      <w:sz w:val="22"/>
      <w:szCs w:val="22"/>
      <w:lang w:eastAsia="en-US"/>
    </w:rPr>
  </w:style>
  <w:style w:type="paragraph" w:styleId="Heading1">
    <w:name w:val="heading 1"/>
    <w:basedOn w:val="Normal"/>
    <w:link w:val="Heading1Char"/>
    <w:uiPriority w:val="1"/>
    <w:qFormat w:val="1"/>
    <w:rsid w:val="00EE31BA"/>
    <w:pPr>
      <w:widowControl w:val="0"/>
      <w:autoSpaceDE w:val="0"/>
      <w:autoSpaceDN w:val="0"/>
      <w:spacing w:after="0" w:before="20" w:line="240" w:lineRule="auto"/>
      <w:ind w:left="243" w:right="264"/>
      <w:jc w:val="center"/>
      <w:outlineLvl w:val="0"/>
    </w:pPr>
    <w:rPr>
      <w:rFonts w:ascii="Times New Roman" w:hAnsi="Times New Roman"/>
      <w:b w:val="1"/>
      <w:bCs w:val="1"/>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PlainText">
    <w:name w:val="Plain Text"/>
    <w:basedOn w:val="Normal"/>
    <w:link w:val="PlainTextChar"/>
    <w:rsid w:val="00E863DC"/>
    <w:pPr>
      <w:widowControl w:val="0"/>
      <w:spacing w:after="0" w:line="240" w:lineRule="auto"/>
      <w:jc w:val="both"/>
    </w:pPr>
    <w:rPr>
      <w:rFonts w:ascii="平成明朝" w:eastAsia="MS Mincho" w:hAnsi="Courier"/>
      <w:kern w:val="2"/>
      <w:sz w:val="20"/>
      <w:szCs w:val="24"/>
      <w:lang w:eastAsia="ja-JP"/>
    </w:rPr>
  </w:style>
  <w:style w:type="character" w:styleId="PlainTextChar" w:customStyle="1">
    <w:name w:val="Plain Text Char"/>
    <w:basedOn w:val="DefaultParagraphFont"/>
    <w:link w:val="PlainText"/>
    <w:rsid w:val="00E863DC"/>
    <w:rPr>
      <w:rFonts w:ascii="平成明朝" w:cs="Times New Roman" w:eastAsia="MS Mincho" w:hAnsi="Courier"/>
      <w:kern w:val="2"/>
      <w:sz w:val="20"/>
    </w:rPr>
  </w:style>
  <w:style w:type="paragraph" w:styleId="NormalWeb">
    <w:name w:val="Normal (Web)"/>
    <w:basedOn w:val="Normal"/>
    <w:uiPriority w:val="99"/>
    <w:unhideWhenUsed w:val="1"/>
    <w:rsid w:val="00E863DC"/>
    <w:pPr>
      <w:spacing w:after="100" w:afterAutospacing="1" w:before="100" w:beforeAutospacing="1" w:line="240" w:lineRule="auto"/>
    </w:pPr>
    <w:rPr>
      <w:rFonts w:ascii="Times New Roman" w:hAnsi="Times New Roman"/>
      <w:sz w:val="24"/>
      <w:szCs w:val="24"/>
      <w:lang w:eastAsia="en-MY" w:val="en-MY"/>
    </w:rPr>
  </w:style>
  <w:style w:type="paragraph" w:styleId="Header">
    <w:name w:val="header"/>
    <w:basedOn w:val="Normal"/>
    <w:link w:val="HeaderChar"/>
    <w:unhideWhenUsed w:val="1"/>
    <w:rsid w:val="008428D7"/>
    <w:pPr>
      <w:tabs>
        <w:tab w:val="center" w:pos="4320"/>
        <w:tab w:val="right" w:pos="8640"/>
      </w:tabs>
      <w:spacing w:after="0" w:line="240" w:lineRule="auto"/>
    </w:pPr>
  </w:style>
  <w:style w:type="character" w:styleId="HeaderChar" w:customStyle="1">
    <w:name w:val="Header Char"/>
    <w:basedOn w:val="DefaultParagraphFont"/>
    <w:link w:val="Header"/>
    <w:uiPriority w:val="99"/>
    <w:rsid w:val="008428D7"/>
    <w:rPr>
      <w:rFonts w:ascii="Calibri" w:cs="Times New Roman" w:eastAsia="Times New Roman" w:hAnsi="Calibri"/>
      <w:sz w:val="22"/>
      <w:szCs w:val="22"/>
      <w:lang w:eastAsia="en-US"/>
    </w:rPr>
  </w:style>
  <w:style w:type="paragraph" w:styleId="Footer">
    <w:name w:val="footer"/>
    <w:basedOn w:val="Normal"/>
    <w:link w:val="FooterChar"/>
    <w:uiPriority w:val="99"/>
    <w:unhideWhenUsed w:val="1"/>
    <w:rsid w:val="008428D7"/>
    <w:pPr>
      <w:tabs>
        <w:tab w:val="center" w:pos="4320"/>
        <w:tab w:val="right" w:pos="8640"/>
      </w:tabs>
      <w:spacing w:after="0" w:line="240" w:lineRule="auto"/>
    </w:pPr>
  </w:style>
  <w:style w:type="character" w:styleId="FooterChar" w:customStyle="1">
    <w:name w:val="Footer Char"/>
    <w:basedOn w:val="DefaultParagraphFont"/>
    <w:link w:val="Footer"/>
    <w:uiPriority w:val="99"/>
    <w:rsid w:val="008428D7"/>
    <w:rPr>
      <w:rFonts w:ascii="Calibri" w:cs="Times New Roman" w:eastAsia="Times New Roman" w:hAnsi="Calibri"/>
      <w:sz w:val="22"/>
      <w:szCs w:val="22"/>
      <w:lang w:eastAsia="en-US"/>
    </w:rPr>
  </w:style>
  <w:style w:type="paragraph" w:styleId="BalloonText">
    <w:name w:val="Balloon Text"/>
    <w:basedOn w:val="Normal"/>
    <w:link w:val="BalloonTextChar"/>
    <w:uiPriority w:val="99"/>
    <w:semiHidden w:val="1"/>
    <w:unhideWhenUsed w:val="1"/>
    <w:rsid w:val="00CF0899"/>
    <w:pPr>
      <w:spacing w:after="0" w:line="240" w:lineRule="auto"/>
    </w:pPr>
    <w:rPr>
      <w:rFonts w:ascii="Lucida Grande" w:cs="Lucida Grande" w:hAnsi="Lucida Grande"/>
      <w:sz w:val="18"/>
      <w:szCs w:val="18"/>
    </w:rPr>
  </w:style>
  <w:style w:type="character" w:styleId="BalloonTextChar" w:customStyle="1">
    <w:name w:val="Balloon Text Char"/>
    <w:basedOn w:val="DefaultParagraphFont"/>
    <w:link w:val="BalloonText"/>
    <w:uiPriority w:val="99"/>
    <w:semiHidden w:val="1"/>
    <w:rsid w:val="00CF0899"/>
    <w:rPr>
      <w:rFonts w:ascii="Lucida Grande" w:cs="Lucida Grande" w:eastAsia="Times New Roman" w:hAnsi="Lucida Grande"/>
      <w:sz w:val="18"/>
      <w:szCs w:val="18"/>
      <w:lang w:eastAsia="en-US"/>
    </w:rPr>
  </w:style>
  <w:style w:type="table" w:styleId="TableGrid">
    <w:name w:val="Table Grid"/>
    <w:basedOn w:val="TableNormal"/>
    <w:uiPriority w:val="59"/>
    <w:rsid w:val="00F46EC6"/>
    <w:pPr>
      <w:spacing w:after="0"/>
    </w:pPr>
    <w:rPr>
      <w:rFonts w:ascii="Times New Roman" w:cs="Times New Roman" w:eastAsia="MS Mincho" w:hAnsi="Times New Roman"/>
      <w:kern w:val="2"/>
    </w:rPr>
    <w:tblPr>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insideV w:color="000000" w:space="0" w:sz="4" w:themeColor="text1" w:val="single"/>
      </w:tblBorders>
    </w:tblPr>
  </w:style>
  <w:style w:type="character" w:styleId="Hyperlink">
    <w:name w:val="Hyperlink"/>
    <w:basedOn w:val="DefaultParagraphFont"/>
    <w:uiPriority w:val="99"/>
    <w:unhideWhenUsed w:val="1"/>
    <w:rsid w:val="00FC3513"/>
    <w:rPr>
      <w:color w:val="0000ff" w:themeColor="hyperlink"/>
      <w:u w:val="single"/>
    </w:rPr>
  </w:style>
  <w:style w:type="paragraph" w:styleId="ListParagraph">
    <w:name w:val="List Paragraph"/>
    <w:basedOn w:val="Normal"/>
    <w:uiPriority w:val="34"/>
    <w:qFormat w:val="1"/>
    <w:rsid w:val="00816953"/>
    <w:pPr>
      <w:ind w:left="720"/>
      <w:contextualSpacing w:val="1"/>
    </w:pPr>
    <w:rPr>
      <w:rFonts w:asciiTheme="minorHAnsi" w:cstheme="minorBidi" w:eastAsiaTheme="minorEastAsia" w:hAnsiTheme="minorHAnsi"/>
      <w:lang w:val="id-ID"/>
    </w:rPr>
  </w:style>
  <w:style w:type="character" w:styleId="Heading1Char" w:customStyle="1">
    <w:name w:val="Heading 1 Char"/>
    <w:basedOn w:val="DefaultParagraphFont"/>
    <w:link w:val="Heading1"/>
    <w:uiPriority w:val="1"/>
    <w:rsid w:val="00EE31BA"/>
    <w:rPr>
      <w:rFonts w:ascii="Times New Roman" w:cs="Times New Roman" w:eastAsia="Times New Roman" w:hAnsi="Times New Roman"/>
      <w:b w:val="1"/>
      <w:bCs w:val="1"/>
      <w:lang w:eastAsia="en-US"/>
    </w:rPr>
  </w:style>
  <w:style w:type="paragraph" w:styleId="BodyText">
    <w:name w:val="Body Text"/>
    <w:basedOn w:val="Normal"/>
    <w:link w:val="BodyTextChar"/>
    <w:uiPriority w:val="1"/>
    <w:unhideWhenUsed w:val="1"/>
    <w:qFormat w:val="1"/>
    <w:rsid w:val="00A2626D"/>
    <w:pPr>
      <w:widowControl w:val="0"/>
      <w:autoSpaceDE w:val="0"/>
      <w:autoSpaceDN w:val="0"/>
      <w:spacing w:after="0" w:line="240" w:lineRule="auto"/>
    </w:pPr>
    <w:rPr>
      <w:rFonts w:ascii="Times New Roman" w:hAnsi="Times New Roman"/>
      <w:sz w:val="24"/>
      <w:szCs w:val="24"/>
    </w:rPr>
  </w:style>
  <w:style w:type="character" w:styleId="BodyTextChar" w:customStyle="1">
    <w:name w:val="Body Text Char"/>
    <w:basedOn w:val="DefaultParagraphFont"/>
    <w:link w:val="BodyText"/>
    <w:uiPriority w:val="1"/>
    <w:rsid w:val="00A2626D"/>
    <w:rPr>
      <w:rFonts w:ascii="Times New Roman" w:cs="Times New Roman" w:eastAsia="Times New Roman" w:hAnsi="Times New Roman"/>
      <w:lang w:eastAsia="en-US"/>
    </w:rPr>
  </w:style>
  <w:style w:type="paragraph" w:styleId="Title">
    <w:name w:val="Title"/>
    <w:basedOn w:val="Normal"/>
    <w:link w:val="TitleChar"/>
    <w:uiPriority w:val="1"/>
    <w:qFormat w:val="1"/>
    <w:rsid w:val="00E7576E"/>
    <w:pPr>
      <w:widowControl w:val="0"/>
      <w:autoSpaceDE w:val="0"/>
      <w:autoSpaceDN w:val="0"/>
      <w:spacing w:after="0" w:before="59" w:line="240" w:lineRule="auto"/>
      <w:ind w:left="115" w:right="128"/>
      <w:jc w:val="center"/>
    </w:pPr>
    <w:rPr>
      <w:rFonts w:ascii="Times New Roman" w:hAnsi="Times New Roman"/>
      <w:b w:val="1"/>
      <w:bCs w:val="1"/>
      <w:sz w:val="36"/>
      <w:szCs w:val="36"/>
    </w:rPr>
  </w:style>
  <w:style w:type="character" w:styleId="TitleChar" w:customStyle="1">
    <w:name w:val="Title Char"/>
    <w:basedOn w:val="DefaultParagraphFont"/>
    <w:link w:val="Title"/>
    <w:uiPriority w:val="1"/>
    <w:rsid w:val="00E7576E"/>
    <w:rPr>
      <w:rFonts w:ascii="Times New Roman" w:cs="Times New Roman" w:eastAsia="Times New Roman" w:hAnsi="Times New Roman"/>
      <w:b w:val="1"/>
      <w:bCs w:val="1"/>
      <w:sz w:val="36"/>
      <w:szCs w:val="36"/>
      <w:lang w:eastAsia="en-US"/>
    </w:rPr>
  </w:style>
  <w:style w:type="paragraph" w:styleId="AbstracttitleDERJournal" w:customStyle="1">
    <w:name w:val="Abstract title DER Journal"/>
    <w:rsid w:val="00742EBE"/>
    <w:pPr>
      <w:spacing w:after="120" w:before="360"/>
    </w:pPr>
    <w:rPr>
      <w:rFonts w:ascii="Times New Roman" w:cs="Times New Roman" w:eastAsia="MS Mincho" w:hAnsi="Times New Roman"/>
      <w:b w:val="1"/>
      <w:sz w:val="22"/>
      <w:lang w:eastAsia="de-DE" w:val="de-DE"/>
    </w:rPr>
  </w:style>
  <w:style w:type="paragraph" w:styleId="Abstract" w:customStyle="1">
    <w:name w:val="Abstract"/>
    <w:rsid w:val="00497C6D"/>
    <w:pPr>
      <w:spacing w:after="454"/>
      <w:ind w:left="1418"/>
      <w:jc w:val="both"/>
    </w:pPr>
    <w:rPr>
      <w:rFonts w:ascii="Times" w:cs="Times New Roman" w:eastAsia="Times New Roman" w:hAnsi="Times"/>
      <w:color w:val="000000"/>
      <w:sz w:val="20"/>
      <w:szCs w:val="20"/>
      <w:lang w:eastAsia="en-US" w:val="en-GB"/>
    </w:rPr>
  </w:style>
  <w:style w:type="paragraph" w:styleId="HTMLPreformatted">
    <w:name w:val="HTML Preformatted"/>
    <w:basedOn w:val="Normal"/>
    <w:link w:val="HTMLPreformattedChar"/>
    <w:uiPriority w:val="99"/>
    <w:unhideWhenUsed w:val="1"/>
    <w:rsid w:val="00497C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cs="Courier New" w:hAnsi="Courier New"/>
      <w:sz w:val="20"/>
      <w:szCs w:val="20"/>
    </w:rPr>
  </w:style>
  <w:style w:type="character" w:styleId="HTMLPreformattedChar" w:customStyle="1">
    <w:name w:val="HTML Preformatted Char"/>
    <w:basedOn w:val="DefaultParagraphFont"/>
    <w:link w:val="HTMLPreformatted"/>
    <w:uiPriority w:val="99"/>
    <w:rsid w:val="00497C6D"/>
    <w:rPr>
      <w:rFonts w:ascii="Courier New" w:cs="Courier New" w:eastAsia="Times New Roman" w:hAnsi="Courier New"/>
      <w:sz w:val="20"/>
      <w:szCs w:val="20"/>
      <w:lang w:eastAsia="en-US"/>
    </w:rPr>
  </w:style>
  <w:style w:type="character" w:styleId="UnresolvedMention">
    <w:name w:val="Unresolved Mention"/>
    <w:basedOn w:val="DefaultParagraphFont"/>
    <w:uiPriority w:val="99"/>
    <w:semiHidden w:val="1"/>
    <w:unhideWhenUsed w:val="1"/>
    <w:rsid w:val="00D96A32"/>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sabiha@upm.edu.my" TargetMode="Externa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1Qu2Kqczky95RYcxt4K1Ns4OjuQ==">AMUW2mXexsCvLMITT/nggPcxOHY9n69cNcvkUUFGsz+zWdWnRp6dnpakCCOJF78HjCee7NeKSocbSCPs4aCcgRt9leeOznxUHKUqO1nuN1hdCD9aLjvdz6w=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2021-05-17T03:54:00Z</dcterms:created>
  <dc:creator>Chandra Arianto</dc:creator>
</cp:coreProperties>
</file>