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435E" w14:textId="3D484F0A" w:rsidR="00AA3ECF" w:rsidRPr="00AA3ECF" w:rsidRDefault="00AA3ECF" w:rsidP="00AA3ECF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Cs w:val="28"/>
        </w:rPr>
      </w:pPr>
      <w:r w:rsidRPr="00AA3ECF">
        <w:rPr>
          <w:rFonts w:ascii="Arial" w:hAnsi="Arial" w:cs="Arial"/>
          <w:b/>
          <w:szCs w:val="28"/>
        </w:rPr>
        <w:t>Facile Synthesis of Bio-Polyurethane Resins from Well Characterized Fractionated Lignin</w:t>
      </w:r>
    </w:p>
    <w:p w14:paraId="42DED7F6" w14:textId="3A4FAECA" w:rsidR="006071C0" w:rsidRDefault="006071C0" w:rsidP="007363DB">
      <w:pPr>
        <w:spacing w:after="0" w:line="240" w:lineRule="auto"/>
        <w:rPr>
          <w:rFonts w:ascii="Arial" w:hAnsi="Arial" w:cs="Arial"/>
          <w:b/>
          <w:lang w:val="ms-MY"/>
        </w:rPr>
      </w:pPr>
    </w:p>
    <w:p w14:paraId="1DF15034" w14:textId="77777777" w:rsidR="007363DB" w:rsidRPr="00497C6D" w:rsidRDefault="007363DB" w:rsidP="007363DB">
      <w:pPr>
        <w:spacing w:after="0" w:line="240" w:lineRule="auto"/>
        <w:rPr>
          <w:rFonts w:ascii="Arial" w:hAnsi="Arial" w:cs="Arial"/>
          <w:b/>
          <w:lang w:val="ms-MY"/>
        </w:rPr>
      </w:pPr>
    </w:p>
    <w:p w14:paraId="52903881" w14:textId="6815795B" w:rsidR="00AA3ECF" w:rsidRPr="00AA3ECF" w:rsidRDefault="00AA3ECF" w:rsidP="00AA3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proofErr w:type="spellStart"/>
      <w:r w:rsidRPr="00AA3ECF">
        <w:rPr>
          <w:rFonts w:ascii="Times New Roman" w:hAnsi="Times New Roman"/>
          <w:b/>
          <w:sz w:val="24"/>
          <w:szCs w:val="24"/>
        </w:rPr>
        <w:t>Sucia</w:t>
      </w:r>
      <w:proofErr w:type="spellEnd"/>
      <w:r w:rsidRPr="00AA3ECF">
        <w:rPr>
          <w:rFonts w:ascii="Times New Roman" w:hAnsi="Times New Roman"/>
          <w:b/>
          <w:sz w:val="24"/>
          <w:szCs w:val="24"/>
        </w:rPr>
        <w:t xml:space="preserve"> Okta Handika</w:t>
      </w:r>
      <w:r w:rsidRPr="00AA3ECF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AA3ECF">
        <w:rPr>
          <w:rFonts w:ascii="Times New Roman" w:hAnsi="Times New Roman"/>
          <w:b/>
          <w:sz w:val="24"/>
          <w:szCs w:val="24"/>
        </w:rPr>
        <w:t xml:space="preserve">, Muhammad </w:t>
      </w:r>
      <w:proofErr w:type="spellStart"/>
      <w:r w:rsidRPr="00AA3ECF">
        <w:rPr>
          <w:rFonts w:ascii="Times New Roman" w:hAnsi="Times New Roman"/>
          <w:b/>
          <w:sz w:val="24"/>
          <w:szCs w:val="24"/>
        </w:rPr>
        <w:t>Adly</w:t>
      </w:r>
      <w:proofErr w:type="spellEnd"/>
      <w:r w:rsidRPr="00AA3E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3ECF">
        <w:rPr>
          <w:rFonts w:ascii="Times New Roman" w:hAnsi="Times New Roman"/>
          <w:b/>
          <w:sz w:val="24"/>
          <w:szCs w:val="24"/>
        </w:rPr>
        <w:t>Rahandi</w:t>
      </w:r>
      <w:proofErr w:type="spellEnd"/>
      <w:r w:rsidRPr="00AA3ECF">
        <w:rPr>
          <w:rFonts w:ascii="Times New Roman" w:hAnsi="Times New Roman"/>
          <w:b/>
          <w:sz w:val="24"/>
          <w:szCs w:val="24"/>
        </w:rPr>
        <w:t xml:space="preserve"> Lubis</w:t>
      </w:r>
      <w:r w:rsidRPr="00AA3EC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7363DB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AA3ECF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AA3ECF">
        <w:rPr>
          <w:rFonts w:ascii="Times New Roman" w:hAnsi="Times New Roman"/>
          <w:b/>
          <w:sz w:val="24"/>
          <w:szCs w:val="24"/>
        </w:rPr>
        <w:t>, Rita Kartika Sari</w:t>
      </w:r>
      <w:r w:rsidR="007363DB">
        <w:rPr>
          <w:rFonts w:ascii="Times New Roman" w:hAnsi="Times New Roman"/>
          <w:b/>
          <w:sz w:val="24"/>
          <w:szCs w:val="24"/>
          <w:vertAlign w:val="superscript"/>
        </w:rPr>
        <w:t>1*</w:t>
      </w:r>
      <w:r w:rsidRPr="00AA3ECF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14:paraId="437CCDBF" w14:textId="77777777" w:rsidR="00AA3ECF" w:rsidRPr="00AA3ECF" w:rsidRDefault="00AA3ECF" w:rsidP="00AA3EC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E959FE" w14:textId="77777777" w:rsidR="00AA3ECF" w:rsidRPr="00AA3ECF" w:rsidRDefault="00AA3ECF" w:rsidP="00AA3E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3ECF">
        <w:rPr>
          <w:rFonts w:ascii="Times New Roman" w:hAnsi="Times New Roman"/>
          <w:sz w:val="24"/>
          <w:szCs w:val="24"/>
          <w:vertAlign w:val="superscript"/>
        </w:rPr>
        <w:t>1</w:t>
      </w:r>
      <w:r w:rsidRPr="00AA3ECF">
        <w:rPr>
          <w:rFonts w:ascii="Times New Roman" w:hAnsi="Times New Roman"/>
          <w:sz w:val="24"/>
          <w:szCs w:val="24"/>
        </w:rPr>
        <w:t>Department of Forest Products, Faculty of Forestry and Environment, IPB University, Bogor, Indonesia</w:t>
      </w:r>
    </w:p>
    <w:p w14:paraId="3B2E3D9D" w14:textId="77777777" w:rsidR="00AA3ECF" w:rsidRPr="00AA3ECF" w:rsidRDefault="00AA3ECF" w:rsidP="00AA3E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3ECF">
        <w:rPr>
          <w:rFonts w:ascii="Times New Roman" w:hAnsi="Times New Roman"/>
          <w:sz w:val="24"/>
          <w:szCs w:val="24"/>
          <w:vertAlign w:val="superscript"/>
        </w:rPr>
        <w:t>2</w:t>
      </w:r>
      <w:r w:rsidRPr="00AA3ECF">
        <w:rPr>
          <w:rFonts w:ascii="Times New Roman" w:hAnsi="Times New Roman"/>
          <w:sz w:val="24"/>
          <w:szCs w:val="24"/>
        </w:rPr>
        <w:t>Research Center for Biomaterials, Indonesian Institute of Sciences, Cibinong, Indonesia</w:t>
      </w:r>
    </w:p>
    <w:p w14:paraId="718C7E31" w14:textId="77777777" w:rsidR="00CB7053" w:rsidRPr="00CB7053" w:rsidRDefault="00CB7053" w:rsidP="00742EBE">
      <w:pPr>
        <w:pStyle w:val="BodyText"/>
        <w:spacing w:before="3"/>
        <w:ind w:right="427"/>
        <w:rPr>
          <w:rFonts w:ascii="Arial" w:hAnsi="Arial" w:cs="Arial"/>
          <w:sz w:val="20"/>
          <w:szCs w:val="22"/>
        </w:rPr>
      </w:pPr>
    </w:p>
    <w:p w14:paraId="1ED52D0D" w14:textId="14848873" w:rsidR="006071C0" w:rsidRPr="006D1C95" w:rsidRDefault="007363DB" w:rsidP="006D1C9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*Corresponding Author </w:t>
      </w:r>
      <w:r w:rsidR="00A2626D" w:rsidRPr="006D1C95">
        <w:rPr>
          <w:rFonts w:ascii="Arial" w:hAnsi="Arial" w:cs="Arial"/>
        </w:rPr>
        <w:t>E-</w:t>
      </w:r>
      <w:r w:rsidR="00816953" w:rsidRPr="006D1C95">
        <w:rPr>
          <w:rFonts w:ascii="Arial" w:hAnsi="Arial" w:cs="Arial"/>
        </w:rPr>
        <w:t>mail</w:t>
      </w:r>
      <w:r w:rsidR="00A2626D" w:rsidRPr="00497C6D">
        <w:rPr>
          <w:rFonts w:ascii="Arial" w:hAnsi="Arial" w:cs="Arial"/>
        </w:rPr>
        <w:t xml:space="preserve">: </w:t>
      </w:r>
      <w:hyperlink r:id="rId7" w:history="1">
        <w:r w:rsidR="00AA3ECF" w:rsidRPr="00AA3ECF">
          <w:rPr>
            <w:rFonts w:ascii="Times New Roman" w:hAnsi="Times New Roman"/>
            <w:sz w:val="24"/>
            <w:szCs w:val="24"/>
          </w:rPr>
          <w:t>marl@biomaterial.lipi.go.id</w:t>
        </w:r>
      </w:hyperlink>
      <w:r w:rsidR="00AA3ECF" w:rsidRPr="00AA3ECF">
        <w:rPr>
          <w:rFonts w:ascii="Times New Roman" w:hAnsi="Times New Roman"/>
          <w:sz w:val="24"/>
          <w:szCs w:val="24"/>
        </w:rPr>
        <w:t xml:space="preserve"> ; </w:t>
      </w:r>
      <w:hyperlink r:id="rId8" w:history="1">
        <w:r w:rsidR="00AA3ECF" w:rsidRPr="00AA3ECF">
          <w:rPr>
            <w:rFonts w:ascii="Times New Roman" w:hAnsi="Times New Roman"/>
            <w:sz w:val="24"/>
            <w:szCs w:val="24"/>
          </w:rPr>
          <w:t>rita_kbu@yahoo.com</w:t>
        </w:r>
      </w:hyperlink>
      <w:r w:rsidR="00532D1B">
        <w:rPr>
          <w:rFonts w:ascii="Times New Roman" w:hAnsi="Times New Roman"/>
          <w:sz w:val="24"/>
          <w:szCs w:val="24"/>
        </w:rPr>
        <w:t xml:space="preserve"> </w:t>
      </w:r>
    </w:p>
    <w:p w14:paraId="732E07E3" w14:textId="77777777" w:rsidR="00FC3513" w:rsidRPr="00742EBE" w:rsidRDefault="00FC3513" w:rsidP="007540B2">
      <w:pPr>
        <w:spacing w:after="0" w:line="240" w:lineRule="auto"/>
        <w:jc w:val="center"/>
        <w:rPr>
          <w:rFonts w:ascii="Arial" w:hAnsi="Arial" w:cs="Arial"/>
        </w:rPr>
      </w:pPr>
      <w:r w:rsidRPr="00742EBE">
        <w:rPr>
          <w:rFonts w:ascii="Arial" w:hAnsi="Arial" w:cs="Arial"/>
        </w:rPr>
        <w:t xml:space="preserve">  </w:t>
      </w:r>
    </w:p>
    <w:p w14:paraId="47F18A32" w14:textId="77777777" w:rsidR="007540B2" w:rsidRPr="00742EBE" w:rsidRDefault="007540B2" w:rsidP="00742EBE">
      <w:pPr>
        <w:pBdr>
          <w:top w:val="single" w:sz="4" w:space="0" w:color="auto"/>
        </w:pBdr>
        <w:spacing w:after="0" w:line="240" w:lineRule="auto"/>
        <w:ind w:right="220"/>
        <w:jc w:val="both"/>
        <w:rPr>
          <w:rFonts w:ascii="Arial" w:hAnsi="Arial" w:cs="Arial"/>
          <w:i/>
        </w:rPr>
      </w:pPr>
    </w:p>
    <w:p w14:paraId="4482ADBF" w14:textId="6450414A" w:rsidR="00AA3ECF" w:rsidRPr="00AA3ECF" w:rsidRDefault="00FC3513" w:rsidP="007363DB">
      <w:pPr>
        <w:spacing w:before="100" w:beforeAutospacing="1" w:after="100" w:afterAutospacing="1" w:line="240" w:lineRule="auto"/>
        <w:ind w:right="200"/>
        <w:contextualSpacing/>
        <w:jc w:val="both"/>
        <w:rPr>
          <w:rFonts w:ascii="Arial" w:hAnsi="Arial" w:cs="Arial"/>
        </w:rPr>
      </w:pPr>
      <w:r w:rsidRPr="00AA3ECF">
        <w:rPr>
          <w:rFonts w:ascii="Arial" w:hAnsi="Arial" w:cs="Arial"/>
          <w:i/>
        </w:rPr>
        <w:t>Abstract</w:t>
      </w:r>
      <w:r w:rsidR="00E863DC" w:rsidRPr="00AA3ECF">
        <w:rPr>
          <w:rFonts w:ascii="Arial" w:hAnsi="Arial" w:cs="Arial"/>
          <w:i/>
        </w:rPr>
        <w:t>:</w:t>
      </w:r>
      <w:r w:rsidR="00AA3ECF" w:rsidRPr="00AA3ECF">
        <w:rPr>
          <w:rFonts w:ascii="Arial" w:hAnsi="Arial" w:cs="Arial"/>
        </w:rPr>
        <w:t xml:space="preserve"> In this work, fractionated lignin from black liquor was used as a pre-polymer for the preparation of bio-polyurethane (Bio-PU) resins. Briefly, the isolated lignin was fractionated via single-step </w:t>
      </w:r>
      <w:proofErr w:type="gramStart"/>
      <w:r w:rsidR="00AA3ECF" w:rsidRPr="00AA3ECF">
        <w:rPr>
          <w:rFonts w:ascii="Arial" w:hAnsi="Arial" w:cs="Arial"/>
        </w:rPr>
        <w:t>fractionation  using</w:t>
      </w:r>
      <w:proofErr w:type="gramEnd"/>
      <w:r w:rsidR="00AA3ECF" w:rsidRPr="00AA3ECF">
        <w:rPr>
          <w:rFonts w:ascii="Arial" w:hAnsi="Arial" w:cs="Arial"/>
        </w:rPr>
        <w:t xml:space="preserve"> four different solvents, such as ethyl acetate (</w:t>
      </w:r>
      <w:proofErr w:type="spellStart"/>
      <w:r w:rsidR="00AA3ECF" w:rsidRPr="00AA3ECF">
        <w:rPr>
          <w:rFonts w:ascii="Arial" w:hAnsi="Arial" w:cs="Arial"/>
        </w:rPr>
        <w:t>EtAc</w:t>
      </w:r>
      <w:proofErr w:type="spellEnd"/>
      <w:r w:rsidR="00AA3ECF" w:rsidRPr="00AA3ECF">
        <w:rPr>
          <w:rFonts w:ascii="Arial" w:hAnsi="Arial" w:cs="Arial"/>
        </w:rPr>
        <w:t>), acetone (Ac), ethanol (EtOH) and methanol (MeOH). The fractions of lignin, such as lignin-</w:t>
      </w:r>
      <w:proofErr w:type="spellStart"/>
      <w:r w:rsidR="00AA3ECF" w:rsidRPr="00AA3ECF">
        <w:rPr>
          <w:rFonts w:ascii="Arial" w:hAnsi="Arial" w:cs="Arial"/>
        </w:rPr>
        <w:t>EtAc</w:t>
      </w:r>
      <w:proofErr w:type="spellEnd"/>
      <w:r w:rsidR="00AA3ECF" w:rsidRPr="00AA3ECF">
        <w:rPr>
          <w:rFonts w:ascii="Arial" w:hAnsi="Arial" w:cs="Arial"/>
        </w:rPr>
        <w:t xml:space="preserve"> (L-</w:t>
      </w:r>
      <w:proofErr w:type="spellStart"/>
      <w:r w:rsidR="00AA3ECF" w:rsidRPr="00AA3ECF">
        <w:rPr>
          <w:rFonts w:ascii="Arial" w:hAnsi="Arial" w:cs="Arial"/>
        </w:rPr>
        <w:t>EtAc</w:t>
      </w:r>
      <w:proofErr w:type="spellEnd"/>
      <w:r w:rsidR="00AA3ECF" w:rsidRPr="00AA3ECF">
        <w:rPr>
          <w:rFonts w:ascii="Arial" w:hAnsi="Arial" w:cs="Arial"/>
        </w:rPr>
        <w:t xml:space="preserve">), lignin-acetone (L-Ac), lignin-ethanol (L-EtOH) and lignin-methanol (L-MeOH) were obtained by evaporating the liquid fractions using rotary </w:t>
      </w:r>
      <w:proofErr w:type="spellStart"/>
      <w:r w:rsidR="00AA3ECF" w:rsidRPr="00AA3ECF">
        <w:rPr>
          <w:rFonts w:ascii="Arial" w:hAnsi="Arial" w:cs="Arial"/>
        </w:rPr>
        <w:t>eporator</w:t>
      </w:r>
      <w:proofErr w:type="spellEnd"/>
      <w:r w:rsidR="00AA3ECF" w:rsidRPr="00AA3ECF">
        <w:rPr>
          <w:rFonts w:ascii="Arial" w:hAnsi="Arial" w:cs="Arial"/>
        </w:rPr>
        <w:t xml:space="preserve"> at specific condition. Each lignin’s fractions </w:t>
      </w:r>
      <w:proofErr w:type="gramStart"/>
      <w:r w:rsidR="00AA3ECF" w:rsidRPr="00AA3ECF">
        <w:rPr>
          <w:rFonts w:ascii="Arial" w:hAnsi="Arial" w:cs="Arial"/>
        </w:rPr>
        <w:t>was</w:t>
      </w:r>
      <w:proofErr w:type="gramEnd"/>
      <w:r w:rsidR="00AA3ECF" w:rsidRPr="00AA3ECF">
        <w:rPr>
          <w:rFonts w:ascii="Arial" w:hAnsi="Arial" w:cs="Arial"/>
        </w:rPr>
        <w:t xml:space="preserve"> dissolved in NaOH and then was reacted with polymeric 4,4-methylene diphenyl </w:t>
      </w:r>
      <w:proofErr w:type="spellStart"/>
      <w:r w:rsidR="00AA3ECF" w:rsidRPr="00AA3ECF">
        <w:rPr>
          <w:rFonts w:ascii="Arial" w:hAnsi="Arial" w:cs="Arial"/>
        </w:rPr>
        <w:t>diisocyanates</w:t>
      </w:r>
      <w:proofErr w:type="spellEnd"/>
      <w:r w:rsidR="00AA3ECF" w:rsidRPr="00AA3ECF">
        <w:rPr>
          <w:rFonts w:ascii="Arial" w:hAnsi="Arial" w:cs="Arial"/>
        </w:rPr>
        <w:t xml:space="preserve"> (</w:t>
      </w:r>
      <w:proofErr w:type="spellStart"/>
      <w:r w:rsidR="00AA3ECF" w:rsidRPr="00AA3ECF">
        <w:rPr>
          <w:rFonts w:ascii="Arial" w:hAnsi="Arial" w:cs="Arial"/>
        </w:rPr>
        <w:t>pMDI</w:t>
      </w:r>
      <w:proofErr w:type="spellEnd"/>
      <w:r w:rsidR="00AA3ECF" w:rsidRPr="00AA3ECF">
        <w:rPr>
          <w:rFonts w:ascii="Arial" w:hAnsi="Arial" w:cs="Arial"/>
        </w:rPr>
        <w:t xml:space="preserve">) at NCO/OH ratio of 0.3. The isolated lignin, fractionated lignin, and lignin-based Bio-PU resins were characterized using several techniques, such as FTIR, DSC, TGA, and </w:t>
      </w:r>
      <w:proofErr w:type="spellStart"/>
      <w:r w:rsidR="00AA3ECF" w:rsidRPr="00AA3ECF">
        <w:rPr>
          <w:rFonts w:ascii="Arial" w:hAnsi="Arial" w:cs="Arial"/>
        </w:rPr>
        <w:t>Py</w:t>
      </w:r>
      <w:proofErr w:type="spellEnd"/>
      <w:r w:rsidR="00AA3ECF" w:rsidRPr="00AA3ECF">
        <w:rPr>
          <w:rFonts w:ascii="Arial" w:hAnsi="Arial" w:cs="Arial"/>
        </w:rPr>
        <w:t xml:space="preserve">-GCMS. </w:t>
      </w:r>
      <w:r w:rsidR="00AA3ECF" w:rsidRPr="00AA3ECF">
        <w:rPr>
          <w:rFonts w:ascii="Arial" w:hAnsi="Arial" w:cs="Arial"/>
          <w:color w:val="000000" w:themeColor="text1"/>
        </w:rPr>
        <w:t xml:space="preserve">The isolated lignin had quite similar characteristics to lignin standard, indicating that isolation process could be used to produce lignin from black liquor. </w:t>
      </w:r>
      <w:r w:rsidR="00AA3ECF" w:rsidRPr="00AA3ECF">
        <w:rPr>
          <w:rFonts w:ascii="Arial" w:hAnsi="Arial" w:cs="Arial"/>
        </w:rPr>
        <w:t xml:space="preserve">Fractionation of lignin with different solvents altered its characteristics as shown by FTIR, DSC, TGA, </w:t>
      </w:r>
      <w:proofErr w:type="spellStart"/>
      <w:r w:rsidR="00AA3ECF" w:rsidRPr="00AA3ECF">
        <w:rPr>
          <w:rFonts w:ascii="Arial" w:hAnsi="Arial" w:cs="Arial"/>
        </w:rPr>
        <w:t>Py</w:t>
      </w:r>
      <w:proofErr w:type="spellEnd"/>
      <w:r w:rsidR="00AA3ECF" w:rsidRPr="00AA3ECF">
        <w:rPr>
          <w:rFonts w:ascii="Arial" w:hAnsi="Arial" w:cs="Arial"/>
        </w:rPr>
        <w:t>-GCMS. L-</w:t>
      </w:r>
      <w:proofErr w:type="spellStart"/>
      <w:r w:rsidR="00AA3ECF" w:rsidRPr="00AA3ECF">
        <w:rPr>
          <w:rFonts w:ascii="Arial" w:hAnsi="Arial" w:cs="Arial"/>
        </w:rPr>
        <w:t>EtAc</w:t>
      </w:r>
      <w:proofErr w:type="spellEnd"/>
      <w:r w:rsidR="00AA3ECF" w:rsidRPr="00AA3ECF">
        <w:rPr>
          <w:rFonts w:ascii="Arial" w:hAnsi="Arial" w:cs="Arial"/>
        </w:rPr>
        <w:t xml:space="preserve"> had different functional groups compared to other lignin’s fractions, particularly at 3374 cm</w:t>
      </w:r>
      <w:r w:rsidR="00AA3ECF" w:rsidRPr="00AA3ECF">
        <w:rPr>
          <w:rFonts w:ascii="Arial" w:hAnsi="Arial" w:cs="Arial"/>
          <w:vertAlign w:val="superscript"/>
        </w:rPr>
        <w:t>−1</w:t>
      </w:r>
      <w:r w:rsidR="00AA3ECF" w:rsidRPr="00AA3ECF">
        <w:rPr>
          <w:rFonts w:ascii="Arial" w:hAnsi="Arial" w:cs="Arial"/>
        </w:rPr>
        <w:t>, 2917 cm</w:t>
      </w:r>
      <w:r w:rsidR="00AA3ECF" w:rsidRPr="00AA3ECF">
        <w:rPr>
          <w:rFonts w:ascii="Arial" w:hAnsi="Arial" w:cs="Arial"/>
          <w:vertAlign w:val="superscript"/>
        </w:rPr>
        <w:t>−1</w:t>
      </w:r>
      <w:r w:rsidR="00AA3ECF" w:rsidRPr="00AA3ECF">
        <w:rPr>
          <w:rFonts w:ascii="Arial" w:hAnsi="Arial" w:cs="Arial"/>
        </w:rPr>
        <w:t>, 2849 cm</w:t>
      </w:r>
      <w:r w:rsidR="00AA3ECF" w:rsidRPr="00AA3ECF">
        <w:rPr>
          <w:rFonts w:ascii="Arial" w:hAnsi="Arial" w:cs="Arial"/>
          <w:vertAlign w:val="superscript"/>
        </w:rPr>
        <w:t>−1</w:t>
      </w:r>
      <w:r w:rsidR="00AA3ECF" w:rsidRPr="00AA3ECF">
        <w:rPr>
          <w:rFonts w:ascii="Arial" w:hAnsi="Arial" w:cs="Arial"/>
        </w:rPr>
        <w:t xml:space="preserve"> and 1708 cm</w:t>
      </w:r>
      <w:r w:rsidR="00AA3ECF" w:rsidRPr="00AA3ECF">
        <w:rPr>
          <w:rFonts w:ascii="Arial" w:hAnsi="Arial" w:cs="Arial"/>
          <w:vertAlign w:val="superscript"/>
        </w:rPr>
        <w:t xml:space="preserve">−1 </w:t>
      </w:r>
      <w:r w:rsidR="00AA3ECF" w:rsidRPr="00AA3ECF">
        <w:rPr>
          <w:rFonts w:ascii="Arial" w:hAnsi="Arial" w:cs="Arial"/>
        </w:rPr>
        <w:t>which belonged to O–H, –CH</w:t>
      </w:r>
      <w:r w:rsidR="00AA3ECF" w:rsidRPr="00AA3ECF">
        <w:rPr>
          <w:rFonts w:ascii="Arial" w:hAnsi="Arial" w:cs="Arial"/>
          <w:vertAlign w:val="subscript"/>
        </w:rPr>
        <w:t>3</w:t>
      </w:r>
      <w:r w:rsidR="00AA3ECF" w:rsidRPr="00AA3ECF">
        <w:rPr>
          <w:rFonts w:ascii="Arial" w:hAnsi="Arial" w:cs="Arial"/>
        </w:rPr>
        <w:t>, –CH</w:t>
      </w:r>
      <w:r w:rsidR="00AA3ECF" w:rsidRPr="00AA3ECF">
        <w:rPr>
          <w:rFonts w:ascii="Arial" w:hAnsi="Arial" w:cs="Arial"/>
          <w:vertAlign w:val="subscript"/>
        </w:rPr>
        <w:t>2</w:t>
      </w:r>
      <w:r w:rsidR="00AA3ECF" w:rsidRPr="00AA3ECF">
        <w:rPr>
          <w:rFonts w:ascii="Arial" w:hAnsi="Arial" w:cs="Arial"/>
        </w:rPr>
        <w:t xml:space="preserve"> and C=O vibrations. As the results, L-</w:t>
      </w:r>
      <w:proofErr w:type="spellStart"/>
      <w:r w:rsidR="00AA3ECF" w:rsidRPr="00AA3ECF">
        <w:rPr>
          <w:rFonts w:ascii="Arial" w:hAnsi="Arial" w:cs="Arial"/>
        </w:rPr>
        <w:t>EtAc</w:t>
      </w:r>
      <w:proofErr w:type="spellEnd"/>
      <w:r w:rsidR="00AA3ECF" w:rsidRPr="00AA3ECF">
        <w:rPr>
          <w:rFonts w:ascii="Arial" w:hAnsi="Arial" w:cs="Arial"/>
        </w:rPr>
        <w:t xml:space="preserve"> had greater -OH groups compared to other lignin’s fractions, which led to lower thermal stability of L-</w:t>
      </w:r>
      <w:proofErr w:type="spellStart"/>
      <w:r w:rsidR="00AA3ECF" w:rsidRPr="00AA3ECF">
        <w:rPr>
          <w:rFonts w:ascii="Arial" w:hAnsi="Arial" w:cs="Arial"/>
        </w:rPr>
        <w:t>EtAc</w:t>
      </w:r>
      <w:proofErr w:type="spellEnd"/>
      <w:r w:rsidR="00AA3ECF" w:rsidRPr="00AA3ECF">
        <w:rPr>
          <w:rFonts w:ascii="Arial" w:hAnsi="Arial" w:cs="Arial"/>
        </w:rPr>
        <w:t>. The results showed that L-MeOH and L-EtOH had greater thermal properties and stability than those of L-</w:t>
      </w:r>
      <w:proofErr w:type="spellStart"/>
      <w:r w:rsidR="00AA3ECF" w:rsidRPr="00AA3ECF">
        <w:rPr>
          <w:rFonts w:ascii="Arial" w:hAnsi="Arial" w:cs="Arial"/>
        </w:rPr>
        <w:t>EtAc</w:t>
      </w:r>
      <w:proofErr w:type="spellEnd"/>
      <w:r w:rsidR="00AA3ECF" w:rsidRPr="00AA3ECF">
        <w:rPr>
          <w:rFonts w:ascii="Arial" w:hAnsi="Arial" w:cs="Arial"/>
        </w:rPr>
        <w:t xml:space="preserve"> and L-Ac. After the reaction of lignin’s fractions and </w:t>
      </w:r>
      <w:proofErr w:type="spellStart"/>
      <w:r w:rsidR="00AA3ECF" w:rsidRPr="00AA3ECF">
        <w:rPr>
          <w:rFonts w:ascii="Arial" w:hAnsi="Arial" w:cs="Arial"/>
        </w:rPr>
        <w:t>pMDI</w:t>
      </w:r>
      <w:proofErr w:type="spellEnd"/>
      <w:r w:rsidR="00AA3ECF" w:rsidRPr="00AA3ECF">
        <w:rPr>
          <w:rFonts w:ascii="Arial" w:hAnsi="Arial" w:cs="Arial"/>
        </w:rPr>
        <w:t>, the absorption band of isocyanate (−N=C=O) groups was shifted to 2285 cm</w:t>
      </w:r>
      <w:r w:rsidR="00AA3ECF" w:rsidRPr="00AA3ECF">
        <w:rPr>
          <w:rFonts w:ascii="Arial" w:hAnsi="Arial" w:cs="Arial"/>
          <w:vertAlign w:val="superscript"/>
        </w:rPr>
        <w:t>−1</w:t>
      </w:r>
      <w:r w:rsidR="00AA3ECF" w:rsidRPr="00AA3ECF">
        <w:rPr>
          <w:rFonts w:ascii="Arial" w:hAnsi="Arial" w:cs="Arial"/>
        </w:rPr>
        <w:t xml:space="preserve"> from 2240 cm</w:t>
      </w:r>
      <w:r w:rsidR="00AA3ECF" w:rsidRPr="00AA3ECF">
        <w:rPr>
          <w:rFonts w:ascii="Arial" w:hAnsi="Arial" w:cs="Arial"/>
          <w:vertAlign w:val="superscript"/>
        </w:rPr>
        <w:t>−1</w:t>
      </w:r>
      <w:r w:rsidR="00AA3ECF" w:rsidRPr="00AA3ECF">
        <w:rPr>
          <w:rFonts w:ascii="Arial" w:hAnsi="Arial" w:cs="Arial"/>
        </w:rPr>
        <w:t xml:space="preserve"> owing to the reaction with the −OH groups in lignin, forming urethane (R−NH−C=O−R) groups at 1605 cm</w:t>
      </w:r>
      <w:r w:rsidR="00AA3ECF" w:rsidRPr="00AA3ECF">
        <w:rPr>
          <w:rFonts w:ascii="Arial" w:hAnsi="Arial" w:cs="Arial"/>
          <w:vertAlign w:val="superscript"/>
        </w:rPr>
        <w:t>−1</w:t>
      </w:r>
      <w:r w:rsidR="00AA3ECF" w:rsidRPr="00AA3ECF">
        <w:rPr>
          <w:rFonts w:ascii="Arial" w:hAnsi="Arial" w:cs="Arial"/>
        </w:rPr>
        <w:t xml:space="preserve"> in Bio-PU resins. Thermal properties and stability of Bio-PU resins derived from lignin’s fractions were further investigated using DSC and TGA.  </w:t>
      </w:r>
    </w:p>
    <w:p w14:paraId="6BD5E2A4" w14:textId="1F24093A" w:rsidR="00497C6D" w:rsidRPr="00497C6D" w:rsidRDefault="00497C6D" w:rsidP="00497C6D">
      <w:pPr>
        <w:pStyle w:val="HTMLPreformatted"/>
        <w:tabs>
          <w:tab w:val="clear" w:pos="8244"/>
          <w:tab w:val="left" w:pos="8100"/>
        </w:tabs>
        <w:ind w:right="200"/>
        <w:jc w:val="both"/>
        <w:rPr>
          <w:rFonts w:ascii="Arial" w:hAnsi="Arial" w:cs="Arial"/>
          <w:color w:val="222222"/>
          <w:sz w:val="22"/>
          <w:szCs w:val="22"/>
          <w:lang w:val="en"/>
        </w:rPr>
      </w:pPr>
    </w:p>
    <w:p w14:paraId="787D5022" w14:textId="77777777" w:rsidR="00497C6D" w:rsidRPr="00AA3ECF" w:rsidRDefault="00497C6D" w:rsidP="00497C6D">
      <w:pPr>
        <w:pStyle w:val="AbstracttitleDERJournal"/>
        <w:spacing w:before="0" w:after="0"/>
        <w:ind w:right="220"/>
        <w:jc w:val="both"/>
        <w:rPr>
          <w:rFonts w:ascii="Arial" w:hAnsi="Arial" w:cs="Arial"/>
          <w:i/>
        </w:rPr>
      </w:pPr>
    </w:p>
    <w:p w14:paraId="746556D8" w14:textId="37CD2C29" w:rsidR="002104A4" w:rsidRPr="00AA3ECF" w:rsidRDefault="00E863DC" w:rsidP="002104A4">
      <w:pPr>
        <w:pStyle w:val="BodyText"/>
        <w:ind w:right="114"/>
        <w:jc w:val="both"/>
        <w:rPr>
          <w:rFonts w:ascii="Arial" w:hAnsi="Arial" w:cs="Arial"/>
          <w:i/>
          <w:sz w:val="22"/>
        </w:rPr>
      </w:pPr>
      <w:r w:rsidRPr="00AA3ECF">
        <w:rPr>
          <w:rFonts w:ascii="Arial" w:hAnsi="Arial" w:cs="Arial"/>
          <w:i/>
          <w:sz w:val="22"/>
        </w:rPr>
        <w:t>Keywords:</w:t>
      </w:r>
      <w:r w:rsidR="00E31FC8" w:rsidRPr="00AA3ECF">
        <w:rPr>
          <w:rFonts w:ascii="Arial" w:hAnsi="Arial" w:cs="Arial"/>
          <w:i/>
          <w:sz w:val="22"/>
        </w:rPr>
        <w:t xml:space="preserve"> </w:t>
      </w:r>
      <w:r w:rsidR="00AA3ECF" w:rsidRPr="00AA3ECF">
        <w:rPr>
          <w:i/>
        </w:rPr>
        <w:t>lignin, fractionation, bio-polyurethanes, thermosetting resins</w:t>
      </w:r>
      <w:r w:rsidR="00AA3ECF">
        <w:rPr>
          <w:i/>
        </w:rPr>
        <w:t>.</w:t>
      </w:r>
    </w:p>
    <w:p w14:paraId="02F39CC7" w14:textId="1F1C685B" w:rsidR="00494B35" w:rsidRPr="00E863DC" w:rsidRDefault="00494B35" w:rsidP="00EE7E66">
      <w:pPr>
        <w:pBdr>
          <w:bottom w:val="single" w:sz="4" w:space="9" w:color="auto"/>
        </w:pBdr>
        <w:spacing w:after="0" w:line="240" w:lineRule="auto"/>
        <w:ind w:right="220"/>
        <w:jc w:val="both"/>
        <w:rPr>
          <w:rFonts w:ascii="Arial" w:hAnsi="Arial"/>
        </w:rPr>
      </w:pPr>
    </w:p>
    <w:p w14:paraId="56D224E1" w14:textId="77777777" w:rsidR="00221686" w:rsidRDefault="00221686" w:rsidP="00E863D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56DDBA7C" w14:textId="77777777" w:rsidR="006071C0" w:rsidRDefault="006071C0" w:rsidP="00E863DC">
      <w:pPr>
        <w:spacing w:after="0" w:line="240" w:lineRule="auto"/>
        <w:ind w:left="540" w:right="54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1348035D" w14:textId="77777777" w:rsidR="00F15B3D" w:rsidRPr="00E863DC" w:rsidRDefault="00F15B3D" w:rsidP="00E863DC">
      <w:pPr>
        <w:spacing w:after="0" w:line="240" w:lineRule="auto"/>
        <w:ind w:left="540" w:right="540"/>
        <w:contextualSpacing/>
        <w:jc w:val="both"/>
        <w:rPr>
          <w:rFonts w:ascii="Arial" w:hAnsi="Arial"/>
        </w:rPr>
      </w:pPr>
    </w:p>
    <w:sectPr w:rsidR="00F15B3D" w:rsidRPr="00E863DC" w:rsidSect="00CF0899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0C77B" w14:textId="77777777" w:rsidR="005729D1" w:rsidRDefault="005729D1" w:rsidP="008428D7">
      <w:pPr>
        <w:spacing w:after="0" w:line="240" w:lineRule="auto"/>
      </w:pPr>
      <w:r>
        <w:separator/>
      </w:r>
    </w:p>
  </w:endnote>
  <w:endnote w:type="continuationSeparator" w:id="0">
    <w:p w14:paraId="41B7D634" w14:textId="77777777" w:rsidR="005729D1" w:rsidRDefault="005729D1" w:rsidP="0084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平成明朝">
    <w:altName w:val="Arial Unicode MS"/>
    <w:panose1 w:val="020B0604020202020204"/>
    <w:charset w:val="80"/>
    <w:family w:val="auto"/>
    <w:pitch w:val="variable"/>
    <w:sig w:usb0="01000001" w:usb1="00000708" w:usb2="1000000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E803B" w14:textId="77777777" w:rsidR="005729D1" w:rsidRDefault="005729D1" w:rsidP="008428D7">
      <w:pPr>
        <w:spacing w:after="0" w:line="240" w:lineRule="auto"/>
      </w:pPr>
      <w:r>
        <w:separator/>
      </w:r>
    </w:p>
  </w:footnote>
  <w:footnote w:type="continuationSeparator" w:id="0">
    <w:p w14:paraId="7A3B45A7" w14:textId="77777777" w:rsidR="005729D1" w:rsidRDefault="005729D1" w:rsidP="0084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2A1B" w14:textId="77777777" w:rsidR="00814E48" w:rsidRDefault="00814E48">
    <w:pPr>
      <w:pStyle w:val="Header"/>
      <w:rPr>
        <w:rFonts w:ascii="Arial" w:hAnsi="Arial" w:cs="Arial"/>
        <w:sz w:val="16"/>
        <w:szCs w:val="16"/>
        <w:lang w:val="sv-SE"/>
      </w:rPr>
    </w:pPr>
  </w:p>
  <w:p w14:paraId="727E5A4C" w14:textId="77777777" w:rsidR="00F15B3D" w:rsidRDefault="00F15B3D" w:rsidP="00F15B3D">
    <w:pPr>
      <w:pStyle w:val="Header"/>
      <w:jc w:val="center"/>
      <w:rPr>
        <w:rFonts w:ascii="Arial" w:hAnsi="Arial" w:cs="Arial"/>
        <w:sz w:val="18"/>
        <w:szCs w:val="18"/>
        <w:lang w:val="sv-SE"/>
      </w:rPr>
    </w:pPr>
    <w:r>
      <w:rPr>
        <w:rFonts w:ascii="Arial" w:hAnsi="Arial" w:cs="Arial"/>
        <w:sz w:val="18"/>
        <w:szCs w:val="18"/>
        <w:lang w:val="sv-SE"/>
      </w:rPr>
      <w:t>e-Program Book and Abstract</w:t>
    </w:r>
  </w:p>
  <w:p w14:paraId="745B05A0" w14:textId="77777777" w:rsidR="00814E48" w:rsidRPr="00387B1F" w:rsidRDefault="00814E48" w:rsidP="00F15B3D">
    <w:pPr>
      <w:pStyle w:val="Header"/>
      <w:jc w:val="center"/>
      <w:rPr>
        <w:rFonts w:ascii="Arial" w:hAnsi="Arial" w:cs="Arial"/>
        <w:sz w:val="18"/>
        <w:szCs w:val="18"/>
        <w:lang w:val="sv-SE"/>
      </w:rPr>
    </w:pPr>
    <w:r w:rsidRPr="00387B1F">
      <w:rPr>
        <w:rFonts w:ascii="Arial" w:hAnsi="Arial" w:cs="Arial"/>
        <w:sz w:val="18"/>
        <w:szCs w:val="18"/>
        <w:lang w:val="sv-SE"/>
      </w:rPr>
      <w:t xml:space="preserve">International </w:t>
    </w:r>
    <w:r w:rsidR="00FC3513" w:rsidRPr="00387B1F">
      <w:rPr>
        <w:rFonts w:ascii="Arial" w:hAnsi="Arial" w:cs="Arial"/>
        <w:sz w:val="18"/>
        <w:szCs w:val="18"/>
        <w:lang w:val="sv-SE"/>
      </w:rPr>
      <w:t>Conference</w:t>
    </w:r>
    <w:r w:rsidRPr="00387B1F">
      <w:rPr>
        <w:rFonts w:ascii="Arial" w:hAnsi="Arial" w:cs="Arial"/>
        <w:sz w:val="18"/>
        <w:szCs w:val="18"/>
        <w:lang w:val="sv-SE"/>
      </w:rPr>
      <w:t xml:space="preserve"> on </w:t>
    </w:r>
    <w:r w:rsidR="00FC3513" w:rsidRPr="00387B1F">
      <w:rPr>
        <w:rFonts w:ascii="Arial" w:hAnsi="Arial" w:cs="Arial"/>
        <w:sz w:val="18"/>
        <w:szCs w:val="18"/>
        <w:lang w:val="sv-SE"/>
      </w:rPr>
      <w:t>The Future Wood Science and Technology</w:t>
    </w:r>
    <w:r w:rsidR="00387B1F">
      <w:rPr>
        <w:rFonts w:ascii="Arial" w:hAnsi="Arial" w:cs="Arial"/>
        <w:sz w:val="18"/>
        <w:szCs w:val="18"/>
        <w:lang w:val="sv-SE"/>
      </w:rPr>
      <w:t xml:space="preserve"> Education</w:t>
    </w:r>
    <w:r w:rsidRPr="00387B1F">
      <w:rPr>
        <w:rFonts w:ascii="Arial" w:hAnsi="Arial" w:cs="Arial"/>
        <w:sz w:val="18"/>
        <w:szCs w:val="18"/>
        <w:lang w:val="sv-SE"/>
      </w:rPr>
      <w:t xml:space="preserve"> 20</w:t>
    </w:r>
    <w:r w:rsidR="00FC3513" w:rsidRPr="00387B1F">
      <w:rPr>
        <w:rFonts w:ascii="Arial" w:hAnsi="Arial" w:cs="Arial"/>
        <w:sz w:val="18"/>
        <w:szCs w:val="18"/>
        <w:lang w:val="sv-S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C0"/>
    <w:rsid w:val="000228B5"/>
    <w:rsid w:val="00041511"/>
    <w:rsid w:val="00042EFE"/>
    <w:rsid w:val="0005159F"/>
    <w:rsid w:val="000C3FCD"/>
    <w:rsid w:val="000C5381"/>
    <w:rsid w:val="000E1D5B"/>
    <w:rsid w:val="00110023"/>
    <w:rsid w:val="001151E8"/>
    <w:rsid w:val="0014218C"/>
    <w:rsid w:val="0015325C"/>
    <w:rsid w:val="001909E9"/>
    <w:rsid w:val="001A24E3"/>
    <w:rsid w:val="001D349E"/>
    <w:rsid w:val="002104A4"/>
    <w:rsid w:val="00221686"/>
    <w:rsid w:val="00221D1B"/>
    <w:rsid w:val="00227FDF"/>
    <w:rsid w:val="002441FA"/>
    <w:rsid w:val="002623A5"/>
    <w:rsid w:val="0028741D"/>
    <w:rsid w:val="002C0EA1"/>
    <w:rsid w:val="00317C7F"/>
    <w:rsid w:val="00387B1F"/>
    <w:rsid w:val="003E0F3A"/>
    <w:rsid w:val="00455492"/>
    <w:rsid w:val="00477AAA"/>
    <w:rsid w:val="00494B35"/>
    <w:rsid w:val="00497C6D"/>
    <w:rsid w:val="00532D1B"/>
    <w:rsid w:val="00564356"/>
    <w:rsid w:val="005729D1"/>
    <w:rsid w:val="00577E52"/>
    <w:rsid w:val="00584566"/>
    <w:rsid w:val="00585618"/>
    <w:rsid w:val="005912EA"/>
    <w:rsid w:val="006071C0"/>
    <w:rsid w:val="00636B13"/>
    <w:rsid w:val="00643F1E"/>
    <w:rsid w:val="00645431"/>
    <w:rsid w:val="00682792"/>
    <w:rsid w:val="00685678"/>
    <w:rsid w:val="006A68A2"/>
    <w:rsid w:val="006B0B18"/>
    <w:rsid w:val="006C0843"/>
    <w:rsid w:val="006D1C95"/>
    <w:rsid w:val="00725818"/>
    <w:rsid w:val="007363DB"/>
    <w:rsid w:val="00742EBE"/>
    <w:rsid w:val="007540B2"/>
    <w:rsid w:val="00784360"/>
    <w:rsid w:val="0081205A"/>
    <w:rsid w:val="00814E48"/>
    <w:rsid w:val="00816953"/>
    <w:rsid w:val="008428D7"/>
    <w:rsid w:val="00862587"/>
    <w:rsid w:val="00887AA0"/>
    <w:rsid w:val="008945F8"/>
    <w:rsid w:val="00987325"/>
    <w:rsid w:val="00A2626D"/>
    <w:rsid w:val="00A8195D"/>
    <w:rsid w:val="00AA3ECF"/>
    <w:rsid w:val="00B157B7"/>
    <w:rsid w:val="00B541DE"/>
    <w:rsid w:val="00BA3DCF"/>
    <w:rsid w:val="00BE60A4"/>
    <w:rsid w:val="00C37893"/>
    <w:rsid w:val="00C75684"/>
    <w:rsid w:val="00C8098D"/>
    <w:rsid w:val="00C90BA1"/>
    <w:rsid w:val="00CB7053"/>
    <w:rsid w:val="00CE7EBD"/>
    <w:rsid w:val="00CF0899"/>
    <w:rsid w:val="00D1237D"/>
    <w:rsid w:val="00D14881"/>
    <w:rsid w:val="00D67816"/>
    <w:rsid w:val="00D74AAC"/>
    <w:rsid w:val="00D86F77"/>
    <w:rsid w:val="00DE182F"/>
    <w:rsid w:val="00DF60F5"/>
    <w:rsid w:val="00E02B5B"/>
    <w:rsid w:val="00E1344E"/>
    <w:rsid w:val="00E31FC8"/>
    <w:rsid w:val="00E7576E"/>
    <w:rsid w:val="00E863DC"/>
    <w:rsid w:val="00EE31BA"/>
    <w:rsid w:val="00EE7E66"/>
    <w:rsid w:val="00F01077"/>
    <w:rsid w:val="00F15B3D"/>
    <w:rsid w:val="00F253BA"/>
    <w:rsid w:val="00F319E8"/>
    <w:rsid w:val="00F46EC6"/>
    <w:rsid w:val="00F80B8C"/>
    <w:rsid w:val="00F85589"/>
    <w:rsid w:val="00F8662F"/>
    <w:rsid w:val="00FC35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54CFE7"/>
  <w15:docId w15:val="{32291BD2-C52F-4A4E-B799-8B8E0550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C0"/>
    <w:pPr>
      <w:spacing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E31BA"/>
    <w:pPr>
      <w:widowControl w:val="0"/>
      <w:autoSpaceDE w:val="0"/>
      <w:autoSpaceDN w:val="0"/>
      <w:spacing w:before="20" w:after="0" w:line="240" w:lineRule="auto"/>
      <w:ind w:left="243" w:right="264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63DC"/>
    <w:pPr>
      <w:widowControl w:val="0"/>
      <w:spacing w:after="0" w:line="240" w:lineRule="auto"/>
      <w:jc w:val="both"/>
    </w:pPr>
    <w:rPr>
      <w:rFonts w:ascii="平成明朝" w:eastAsia="MS Mincho" w:hAnsi="Courier"/>
      <w:kern w:val="2"/>
      <w:sz w:val="20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rsid w:val="00E863DC"/>
    <w:rPr>
      <w:rFonts w:ascii="平成明朝" w:eastAsia="MS Mincho" w:hAnsi="Courier" w:cs="Times New Roman"/>
      <w:kern w:val="2"/>
      <w:sz w:val="20"/>
    </w:rPr>
  </w:style>
  <w:style w:type="paragraph" w:styleId="NormalWeb">
    <w:name w:val="Normal (Web)"/>
    <w:basedOn w:val="Normal"/>
    <w:uiPriority w:val="99"/>
    <w:unhideWhenUsed/>
    <w:rsid w:val="00E86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MY" w:eastAsia="en-MY"/>
    </w:rPr>
  </w:style>
  <w:style w:type="paragraph" w:styleId="Header">
    <w:name w:val="header"/>
    <w:basedOn w:val="Normal"/>
    <w:link w:val="HeaderChar"/>
    <w:unhideWhenUsed/>
    <w:rsid w:val="00842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D7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D7"/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99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46EC6"/>
    <w:pPr>
      <w:spacing w:after="0"/>
    </w:pPr>
    <w:rPr>
      <w:rFonts w:ascii="Times New Roman" w:eastAsia="MS Mincho" w:hAnsi="Times New Roman" w:cs="Times New Roman"/>
      <w:kern w:val="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3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953"/>
    <w:pPr>
      <w:ind w:left="720"/>
      <w:contextualSpacing/>
    </w:pPr>
    <w:rPr>
      <w:rFonts w:asciiTheme="minorHAnsi" w:eastAsiaTheme="minorEastAsia" w:hAnsiTheme="minorHAnsi" w:cstheme="minorBidi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E31BA"/>
    <w:rPr>
      <w:rFonts w:ascii="Times New Roman" w:eastAsia="Times New Roman" w:hAnsi="Times New Roman" w:cs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A2626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626D"/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1"/>
    <w:qFormat/>
    <w:rsid w:val="00E7576E"/>
    <w:pPr>
      <w:widowControl w:val="0"/>
      <w:autoSpaceDE w:val="0"/>
      <w:autoSpaceDN w:val="0"/>
      <w:spacing w:before="59" w:after="0" w:line="240" w:lineRule="auto"/>
      <w:ind w:left="115" w:right="128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E7576E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AbstracttitleDERJournal">
    <w:name w:val="Abstract title DER Journal"/>
    <w:rsid w:val="00742EBE"/>
    <w:pPr>
      <w:spacing w:before="360" w:after="120"/>
    </w:pPr>
    <w:rPr>
      <w:rFonts w:ascii="Times New Roman" w:eastAsia="MS Mincho" w:hAnsi="Times New Roman" w:cs="Times New Roman"/>
      <w:b/>
      <w:sz w:val="22"/>
      <w:lang w:val="de-DE" w:eastAsia="de-DE"/>
    </w:rPr>
  </w:style>
  <w:style w:type="paragraph" w:customStyle="1" w:styleId="Abstract">
    <w:name w:val="Abstract"/>
    <w:rsid w:val="00497C6D"/>
    <w:pPr>
      <w:spacing w:after="454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7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7C6D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bu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l@biomaterial.lipi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89620-6DF9-4952-9EFC-5DDAD599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UPMKB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Arianto</dc:creator>
  <cp:lastModifiedBy>slatifa23@yahoo.com</cp:lastModifiedBy>
  <cp:revision>4</cp:revision>
  <dcterms:created xsi:type="dcterms:W3CDTF">2021-05-17T03:26:00Z</dcterms:created>
  <dcterms:modified xsi:type="dcterms:W3CDTF">2021-05-18T21:42:00Z</dcterms:modified>
</cp:coreProperties>
</file>